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C9A9" w14:textId="77777777" w:rsidR="00695FDD" w:rsidRDefault="00695FDD">
      <w:pPr>
        <w:pStyle w:val="af4"/>
        <w:tabs>
          <w:tab w:val="left" w:pos="7230"/>
        </w:tabs>
        <w:ind w:right="6" w:firstLine="709"/>
        <w:jc w:val="center"/>
        <w:rPr>
          <w:sz w:val="28"/>
          <w:szCs w:val="28"/>
        </w:rPr>
      </w:pPr>
    </w:p>
    <w:p w14:paraId="0A7B3AB4" w14:textId="77777777" w:rsidR="00695FDD" w:rsidRDefault="005E4FB1">
      <w:pPr>
        <w:pStyle w:val="af4"/>
        <w:ind w:right="6" w:firstLine="709"/>
        <w:jc w:val="center"/>
        <w:rPr>
          <w:sz w:val="28"/>
          <w:szCs w:val="28"/>
        </w:rPr>
      </w:pPr>
      <w:r>
        <w:rPr>
          <w:b/>
          <w:bCs/>
          <w:sz w:val="28"/>
          <w:szCs w:val="28"/>
        </w:rPr>
        <w:t>ПОЛОЖЕНИЕ</w:t>
      </w:r>
    </w:p>
    <w:p w14:paraId="3487CADB" w14:textId="77777777" w:rsidR="00695FDD" w:rsidRDefault="005E4FB1">
      <w:pPr>
        <w:pStyle w:val="af4"/>
        <w:ind w:right="6" w:firstLine="709"/>
        <w:jc w:val="center"/>
        <w:rPr>
          <w:sz w:val="28"/>
          <w:szCs w:val="28"/>
        </w:rPr>
      </w:pPr>
      <w:r>
        <w:rPr>
          <w:b/>
          <w:bCs/>
          <w:sz w:val="28"/>
          <w:szCs w:val="28"/>
        </w:rPr>
        <w:t xml:space="preserve">о проведении XXI региональных Курчатовских чтений школьников </w:t>
      </w:r>
    </w:p>
    <w:p w14:paraId="587E07A1" w14:textId="77777777" w:rsidR="00695FDD" w:rsidRDefault="00695FDD">
      <w:pPr>
        <w:pStyle w:val="af4"/>
        <w:ind w:right="6" w:firstLine="709"/>
        <w:jc w:val="center"/>
        <w:rPr>
          <w:b/>
          <w:bCs/>
          <w:sz w:val="28"/>
          <w:szCs w:val="28"/>
        </w:rPr>
      </w:pPr>
    </w:p>
    <w:p w14:paraId="75F77DAF" w14:textId="77777777" w:rsidR="00695FDD" w:rsidRDefault="00695FDD">
      <w:pPr>
        <w:pStyle w:val="af4"/>
        <w:ind w:right="6" w:firstLine="709"/>
        <w:jc w:val="center"/>
        <w:rPr>
          <w:b/>
          <w:bCs/>
          <w:sz w:val="28"/>
          <w:szCs w:val="28"/>
        </w:rPr>
      </w:pPr>
    </w:p>
    <w:p w14:paraId="329D8661" w14:textId="77777777" w:rsidR="00695FDD" w:rsidRDefault="005E4FB1">
      <w:pPr>
        <w:pStyle w:val="af4"/>
        <w:ind w:firstLine="709"/>
        <w:jc w:val="both"/>
        <w:rPr>
          <w:sz w:val="28"/>
          <w:szCs w:val="28"/>
        </w:rPr>
      </w:pPr>
      <w:r>
        <w:rPr>
          <w:b/>
          <w:bCs/>
          <w:sz w:val="28"/>
          <w:szCs w:val="28"/>
        </w:rPr>
        <w:t>1. ОБЩИЕ ПОЛОЖЕНИЯ</w:t>
      </w:r>
    </w:p>
    <w:p w14:paraId="60390EFA" w14:textId="69CD8A5F" w:rsidR="00695FDD" w:rsidRDefault="005E4FB1">
      <w:pPr>
        <w:pStyle w:val="af4"/>
        <w:ind w:firstLine="709"/>
        <w:jc w:val="both"/>
        <w:rPr>
          <w:sz w:val="28"/>
          <w:szCs w:val="28"/>
        </w:rPr>
      </w:pPr>
      <w:r>
        <w:rPr>
          <w:sz w:val="28"/>
          <w:szCs w:val="28"/>
        </w:rPr>
        <w:t>Настоящее Положение регулирует порядок организации и проведения регионального</w:t>
      </w:r>
      <w:r>
        <w:rPr>
          <w:b/>
          <w:bCs/>
          <w:sz w:val="28"/>
          <w:szCs w:val="28"/>
        </w:rPr>
        <w:t xml:space="preserve"> </w:t>
      </w:r>
      <w:r>
        <w:rPr>
          <w:sz w:val="28"/>
          <w:szCs w:val="28"/>
        </w:rPr>
        <w:t>конкурса «Курчатовские чтения школьников», посвящённые 60-летию Белоярской АЭС</w:t>
      </w:r>
      <w:r w:rsidR="00566337">
        <w:rPr>
          <w:sz w:val="28"/>
          <w:szCs w:val="28"/>
        </w:rPr>
        <w:t xml:space="preserve"> </w:t>
      </w:r>
      <w:r>
        <w:rPr>
          <w:sz w:val="28"/>
          <w:szCs w:val="28"/>
        </w:rPr>
        <w:t xml:space="preserve">(далее — Конкурс). Чтения проводится ежегодно с 2004 года. </w:t>
      </w:r>
    </w:p>
    <w:p w14:paraId="08008190" w14:textId="77777777" w:rsidR="00695FDD" w:rsidRDefault="00695FDD">
      <w:pPr>
        <w:pStyle w:val="af4"/>
        <w:ind w:firstLine="709"/>
        <w:jc w:val="both"/>
        <w:rPr>
          <w:sz w:val="28"/>
          <w:szCs w:val="28"/>
        </w:rPr>
      </w:pPr>
    </w:p>
    <w:p w14:paraId="167724A4" w14:textId="77777777" w:rsidR="00695FDD" w:rsidRDefault="005E4FB1">
      <w:pPr>
        <w:pStyle w:val="af4"/>
        <w:ind w:firstLine="709"/>
        <w:jc w:val="both"/>
        <w:rPr>
          <w:sz w:val="28"/>
          <w:szCs w:val="28"/>
        </w:rPr>
      </w:pPr>
      <w:r>
        <w:rPr>
          <w:b/>
          <w:bCs/>
          <w:sz w:val="28"/>
          <w:szCs w:val="28"/>
        </w:rPr>
        <w:t>2. ЦЕЛИ И ЗАДАЧИ КОНКУРСА</w:t>
      </w:r>
    </w:p>
    <w:p w14:paraId="73C56B4F" w14:textId="77777777" w:rsidR="00695FDD" w:rsidRDefault="005E4FB1">
      <w:pPr>
        <w:pStyle w:val="af4"/>
        <w:ind w:firstLine="709"/>
        <w:jc w:val="both"/>
        <w:rPr>
          <w:sz w:val="28"/>
          <w:szCs w:val="28"/>
        </w:rPr>
      </w:pPr>
      <w:r>
        <w:rPr>
          <w:b/>
          <w:bCs/>
          <w:sz w:val="28"/>
          <w:szCs w:val="28"/>
        </w:rPr>
        <w:t>Цели:</w:t>
      </w:r>
    </w:p>
    <w:p w14:paraId="77B2BDB1" w14:textId="77777777" w:rsidR="00695FDD" w:rsidRDefault="005E4FB1">
      <w:pPr>
        <w:pStyle w:val="af4"/>
        <w:ind w:firstLine="709"/>
        <w:jc w:val="both"/>
        <w:rPr>
          <w:sz w:val="28"/>
          <w:szCs w:val="28"/>
        </w:rPr>
      </w:pPr>
      <w:r>
        <w:rPr>
          <w:sz w:val="28"/>
          <w:szCs w:val="28"/>
        </w:rPr>
        <w:t>— Выявление и развитие интереса учащихся к атомной науке;</w:t>
      </w:r>
    </w:p>
    <w:p w14:paraId="1F242338" w14:textId="77777777" w:rsidR="00695FDD" w:rsidRDefault="005E4FB1">
      <w:pPr>
        <w:pStyle w:val="af4"/>
        <w:ind w:firstLine="709"/>
        <w:jc w:val="both"/>
        <w:rPr>
          <w:sz w:val="28"/>
          <w:szCs w:val="28"/>
        </w:rPr>
      </w:pPr>
      <w:r>
        <w:rPr>
          <w:sz w:val="28"/>
          <w:szCs w:val="28"/>
        </w:rPr>
        <w:t>— Формирование объективных взглядов в отношении атомной отрасли;</w:t>
      </w:r>
    </w:p>
    <w:p w14:paraId="4867CED2" w14:textId="77777777" w:rsidR="00695FDD" w:rsidRDefault="005E4FB1">
      <w:pPr>
        <w:pStyle w:val="af4"/>
        <w:ind w:firstLine="709"/>
        <w:jc w:val="both"/>
        <w:rPr>
          <w:sz w:val="28"/>
          <w:szCs w:val="28"/>
        </w:rPr>
      </w:pPr>
      <w:r>
        <w:rPr>
          <w:sz w:val="28"/>
          <w:szCs w:val="28"/>
        </w:rPr>
        <w:t>— Профориентация на работу в атомной отрасли;</w:t>
      </w:r>
    </w:p>
    <w:p w14:paraId="2C0956CF" w14:textId="01312E63" w:rsidR="006749BC" w:rsidRDefault="006749BC" w:rsidP="006749BC">
      <w:pPr>
        <w:pStyle w:val="af4"/>
        <w:ind w:firstLine="709"/>
        <w:jc w:val="both"/>
        <w:rPr>
          <w:sz w:val="28"/>
          <w:szCs w:val="28"/>
        </w:rPr>
      </w:pPr>
      <w:r>
        <w:rPr>
          <w:sz w:val="28"/>
          <w:szCs w:val="28"/>
        </w:rPr>
        <w:t>—</w:t>
      </w:r>
      <w:r w:rsidR="005E4FB1">
        <w:rPr>
          <w:sz w:val="28"/>
          <w:szCs w:val="28"/>
        </w:rPr>
        <w:t> Развитие исследовательских интересо</w:t>
      </w:r>
      <w:r w:rsidR="00566337">
        <w:rPr>
          <w:sz w:val="28"/>
          <w:szCs w:val="28"/>
        </w:rPr>
        <w:t>в</w:t>
      </w:r>
      <w:r w:rsidR="005E4FB1">
        <w:rPr>
          <w:sz w:val="28"/>
          <w:szCs w:val="28"/>
        </w:rPr>
        <w:t xml:space="preserve"> учащихся.</w:t>
      </w:r>
    </w:p>
    <w:p w14:paraId="3BB4F9C2" w14:textId="56CD310E" w:rsidR="00695FDD" w:rsidRDefault="005E4FB1">
      <w:pPr>
        <w:pStyle w:val="af4"/>
        <w:ind w:firstLine="709"/>
        <w:jc w:val="both"/>
        <w:rPr>
          <w:b/>
          <w:bCs/>
          <w:sz w:val="28"/>
          <w:szCs w:val="28"/>
        </w:rPr>
      </w:pPr>
      <w:r>
        <w:rPr>
          <w:b/>
          <w:bCs/>
          <w:sz w:val="28"/>
          <w:szCs w:val="28"/>
        </w:rPr>
        <w:t>Задачи:</w:t>
      </w:r>
    </w:p>
    <w:p w14:paraId="18DFBC8F" w14:textId="0A171F99" w:rsidR="006749BC" w:rsidRDefault="006749BC">
      <w:pPr>
        <w:pStyle w:val="af4"/>
        <w:ind w:firstLine="709"/>
        <w:jc w:val="both"/>
        <w:rPr>
          <w:sz w:val="28"/>
          <w:szCs w:val="28"/>
        </w:rPr>
      </w:pPr>
      <w:r>
        <w:rPr>
          <w:sz w:val="28"/>
          <w:szCs w:val="28"/>
        </w:rPr>
        <w:t xml:space="preserve">— дать навыки </w:t>
      </w:r>
      <w:r w:rsidRPr="006749BC">
        <w:rPr>
          <w:sz w:val="28"/>
          <w:szCs w:val="28"/>
        </w:rPr>
        <w:t>коммуникаци</w:t>
      </w:r>
      <w:r>
        <w:rPr>
          <w:sz w:val="28"/>
          <w:szCs w:val="28"/>
        </w:rPr>
        <w:t>и</w:t>
      </w:r>
      <w:r w:rsidRPr="006749BC">
        <w:rPr>
          <w:sz w:val="28"/>
          <w:szCs w:val="28"/>
        </w:rPr>
        <w:t>, критическо</w:t>
      </w:r>
      <w:r>
        <w:rPr>
          <w:sz w:val="28"/>
          <w:szCs w:val="28"/>
        </w:rPr>
        <w:t xml:space="preserve">го </w:t>
      </w:r>
      <w:r w:rsidRPr="006749BC">
        <w:rPr>
          <w:sz w:val="28"/>
          <w:szCs w:val="28"/>
        </w:rPr>
        <w:t>мышлени</w:t>
      </w:r>
      <w:r>
        <w:rPr>
          <w:sz w:val="28"/>
          <w:szCs w:val="28"/>
        </w:rPr>
        <w:t>я</w:t>
      </w:r>
      <w:r w:rsidRPr="006749BC">
        <w:rPr>
          <w:sz w:val="28"/>
          <w:szCs w:val="28"/>
        </w:rPr>
        <w:t>, креативност</w:t>
      </w:r>
      <w:r>
        <w:rPr>
          <w:sz w:val="28"/>
          <w:szCs w:val="28"/>
        </w:rPr>
        <w:t>и</w:t>
      </w:r>
      <w:r w:rsidRPr="006749BC">
        <w:rPr>
          <w:sz w:val="28"/>
          <w:szCs w:val="28"/>
        </w:rPr>
        <w:t xml:space="preserve"> и коопераци</w:t>
      </w:r>
      <w:r>
        <w:rPr>
          <w:sz w:val="28"/>
          <w:szCs w:val="28"/>
        </w:rPr>
        <w:t>и;</w:t>
      </w:r>
    </w:p>
    <w:p w14:paraId="748AA624" w14:textId="7DC712E1" w:rsidR="00695FDD" w:rsidRDefault="005E4FB1" w:rsidP="00566337">
      <w:pPr>
        <w:pStyle w:val="af4"/>
        <w:ind w:firstLine="709"/>
        <w:jc w:val="both"/>
        <w:rPr>
          <w:sz w:val="28"/>
          <w:szCs w:val="28"/>
        </w:rPr>
      </w:pPr>
      <w:r>
        <w:rPr>
          <w:sz w:val="28"/>
          <w:szCs w:val="28"/>
        </w:rPr>
        <w:t>— </w:t>
      </w:r>
      <w:r w:rsidR="006749BC">
        <w:rPr>
          <w:sz w:val="28"/>
          <w:szCs w:val="28"/>
        </w:rPr>
        <w:t>познакомить</w:t>
      </w:r>
      <w:r>
        <w:rPr>
          <w:sz w:val="28"/>
          <w:szCs w:val="28"/>
        </w:rPr>
        <w:t xml:space="preserve"> школьников </w:t>
      </w:r>
      <w:r w:rsidR="006749BC">
        <w:rPr>
          <w:sz w:val="28"/>
          <w:szCs w:val="28"/>
        </w:rPr>
        <w:t xml:space="preserve">с </w:t>
      </w:r>
      <w:r w:rsidR="00566337">
        <w:rPr>
          <w:sz w:val="28"/>
          <w:szCs w:val="28"/>
        </w:rPr>
        <w:t xml:space="preserve">высокотехнологичными направлениями деятельности Госкорпорации «Росатом»; </w:t>
      </w:r>
    </w:p>
    <w:p w14:paraId="0614A56C" w14:textId="77777777" w:rsidR="00695FDD" w:rsidRDefault="005E4FB1">
      <w:pPr>
        <w:pStyle w:val="af4"/>
        <w:ind w:firstLine="709"/>
        <w:jc w:val="both"/>
        <w:rPr>
          <w:sz w:val="28"/>
          <w:szCs w:val="28"/>
        </w:rPr>
      </w:pPr>
      <w:r>
        <w:rPr>
          <w:sz w:val="28"/>
          <w:szCs w:val="28"/>
        </w:rPr>
        <w:t>— популяризировать проект «Школа Росатома», мероприятия проекта среди взрослых и детей городов-участников;</w:t>
      </w:r>
    </w:p>
    <w:p w14:paraId="611ADAE7" w14:textId="12F30067" w:rsidR="00695FDD" w:rsidRDefault="005E4FB1">
      <w:pPr>
        <w:pStyle w:val="af4"/>
        <w:ind w:firstLine="709"/>
        <w:jc w:val="both"/>
        <w:rPr>
          <w:sz w:val="28"/>
          <w:szCs w:val="28"/>
        </w:rPr>
      </w:pPr>
      <w:r>
        <w:rPr>
          <w:sz w:val="28"/>
          <w:szCs w:val="28"/>
        </w:rPr>
        <w:t xml:space="preserve">— привлечь внимание к интересным и значимым событиям на территории </w:t>
      </w:r>
      <w:r w:rsidR="00566337">
        <w:rPr>
          <w:sz w:val="28"/>
          <w:szCs w:val="28"/>
        </w:rPr>
        <w:t xml:space="preserve">атомных </w:t>
      </w:r>
      <w:r>
        <w:rPr>
          <w:sz w:val="28"/>
          <w:szCs w:val="28"/>
        </w:rPr>
        <w:t>городов</w:t>
      </w:r>
      <w:r w:rsidR="006749BC">
        <w:rPr>
          <w:sz w:val="28"/>
          <w:szCs w:val="28"/>
        </w:rPr>
        <w:t>;</w:t>
      </w:r>
    </w:p>
    <w:p w14:paraId="5E4CB25F" w14:textId="77777777" w:rsidR="00695FDD" w:rsidRDefault="005E4FB1">
      <w:pPr>
        <w:pStyle w:val="af4"/>
        <w:ind w:firstLine="709"/>
        <w:jc w:val="both"/>
        <w:rPr>
          <w:sz w:val="28"/>
          <w:szCs w:val="28"/>
        </w:rPr>
      </w:pPr>
      <w:r>
        <w:rPr>
          <w:sz w:val="28"/>
          <w:szCs w:val="28"/>
        </w:rPr>
        <w:t>— способствовать развитию научно-исследовательских интересов учащихся.</w:t>
      </w:r>
    </w:p>
    <w:p w14:paraId="3F63DA47" w14:textId="77777777" w:rsidR="00695FDD" w:rsidRDefault="00695FDD">
      <w:pPr>
        <w:pStyle w:val="af4"/>
        <w:ind w:firstLine="709"/>
        <w:jc w:val="both"/>
        <w:rPr>
          <w:sz w:val="28"/>
          <w:szCs w:val="28"/>
        </w:rPr>
      </w:pPr>
    </w:p>
    <w:p w14:paraId="74B9A19E" w14:textId="77777777" w:rsidR="00695FDD" w:rsidRDefault="005E4FB1">
      <w:pPr>
        <w:pStyle w:val="af4"/>
        <w:ind w:firstLine="709"/>
        <w:jc w:val="both"/>
        <w:rPr>
          <w:sz w:val="28"/>
          <w:szCs w:val="28"/>
        </w:rPr>
      </w:pPr>
      <w:r>
        <w:rPr>
          <w:b/>
          <w:bCs/>
          <w:sz w:val="28"/>
          <w:szCs w:val="28"/>
        </w:rPr>
        <w:t>3. ОРГАНИЗАТОРЫ КОНКУРСА</w:t>
      </w:r>
    </w:p>
    <w:p w14:paraId="107A23B6" w14:textId="77777777" w:rsidR="00695FDD" w:rsidRDefault="005E4FB1">
      <w:pPr>
        <w:pStyle w:val="af4"/>
        <w:ind w:firstLine="709"/>
        <w:jc w:val="both"/>
        <w:rPr>
          <w:sz w:val="28"/>
          <w:szCs w:val="28"/>
        </w:rPr>
      </w:pPr>
      <w:r>
        <w:rPr>
          <w:sz w:val="28"/>
          <w:szCs w:val="28"/>
        </w:rPr>
        <w:t>Организаторами Конкурса являются: Администрация городского округа Заречный, филиал АО «Концерн Росэнергоатом» «Белоярская атомная станция», проект «Школа Росатома», МКУ «Управление образования ГО Заречный», МБОУ ДО ГО Заречный «Центр детского творчества», Информационный центр по атомной энергии города Екатеринбурга.</w:t>
      </w:r>
    </w:p>
    <w:p w14:paraId="38B8B397" w14:textId="77777777" w:rsidR="00695FDD" w:rsidRDefault="005E4FB1">
      <w:pPr>
        <w:pStyle w:val="af4"/>
        <w:ind w:firstLine="709"/>
        <w:jc w:val="both"/>
        <w:rPr>
          <w:sz w:val="28"/>
          <w:szCs w:val="28"/>
        </w:rPr>
      </w:pPr>
      <w:r>
        <w:rPr>
          <w:sz w:val="28"/>
          <w:szCs w:val="28"/>
        </w:rPr>
        <w:t>Функции организаторов Конкурса:</w:t>
      </w:r>
    </w:p>
    <w:p w14:paraId="20CE83B8" w14:textId="77777777" w:rsidR="00695FDD" w:rsidRDefault="005E4FB1">
      <w:pPr>
        <w:pStyle w:val="af4"/>
        <w:ind w:firstLine="709"/>
        <w:jc w:val="both"/>
        <w:rPr>
          <w:sz w:val="28"/>
          <w:szCs w:val="28"/>
        </w:rPr>
      </w:pPr>
      <w:r>
        <w:rPr>
          <w:sz w:val="28"/>
          <w:szCs w:val="28"/>
        </w:rPr>
        <w:t>— Разработка Положения о Конкурсе;</w:t>
      </w:r>
    </w:p>
    <w:p w14:paraId="2D9FF7D8" w14:textId="77777777" w:rsidR="00695FDD" w:rsidRDefault="005E4FB1">
      <w:pPr>
        <w:pStyle w:val="af4"/>
        <w:ind w:firstLine="709"/>
        <w:jc w:val="both"/>
        <w:rPr>
          <w:sz w:val="28"/>
          <w:szCs w:val="28"/>
        </w:rPr>
      </w:pPr>
      <w:r>
        <w:rPr>
          <w:sz w:val="28"/>
          <w:szCs w:val="28"/>
        </w:rPr>
        <w:t>— Определение условий проведения Конкурса (правила проведения, сроки,</w:t>
      </w:r>
    </w:p>
    <w:p w14:paraId="6CF3F6AD" w14:textId="77777777" w:rsidR="00695FDD" w:rsidRDefault="005E4FB1">
      <w:pPr>
        <w:pStyle w:val="af4"/>
        <w:ind w:firstLine="709"/>
        <w:jc w:val="both"/>
        <w:rPr>
          <w:sz w:val="28"/>
          <w:szCs w:val="28"/>
        </w:rPr>
      </w:pPr>
      <w:r>
        <w:rPr>
          <w:sz w:val="28"/>
          <w:szCs w:val="28"/>
        </w:rPr>
        <w:t>критерии оценки, этапы и т. д.);</w:t>
      </w:r>
    </w:p>
    <w:p w14:paraId="664B498D" w14:textId="77777777" w:rsidR="00695FDD" w:rsidRDefault="005E4FB1">
      <w:pPr>
        <w:pStyle w:val="af4"/>
        <w:ind w:firstLine="709"/>
        <w:jc w:val="both"/>
        <w:rPr>
          <w:sz w:val="28"/>
          <w:szCs w:val="28"/>
        </w:rPr>
      </w:pPr>
      <w:r>
        <w:rPr>
          <w:sz w:val="28"/>
          <w:szCs w:val="28"/>
        </w:rPr>
        <w:t>— Формирование и координация работы жюри;</w:t>
      </w:r>
    </w:p>
    <w:p w14:paraId="7151860E" w14:textId="77777777" w:rsidR="00695FDD" w:rsidRDefault="005E4FB1">
      <w:pPr>
        <w:pStyle w:val="af4"/>
        <w:ind w:firstLine="709"/>
        <w:jc w:val="both"/>
        <w:rPr>
          <w:sz w:val="28"/>
          <w:szCs w:val="28"/>
        </w:rPr>
      </w:pPr>
      <w:r>
        <w:rPr>
          <w:sz w:val="28"/>
          <w:szCs w:val="28"/>
        </w:rPr>
        <w:t>— Сбор заявок на участие в Конкурсе;</w:t>
      </w:r>
    </w:p>
    <w:p w14:paraId="5F90AD23" w14:textId="0D6B99A4" w:rsidR="00695FDD" w:rsidRDefault="005E4FB1">
      <w:pPr>
        <w:pStyle w:val="af4"/>
        <w:ind w:firstLine="709"/>
        <w:jc w:val="both"/>
        <w:rPr>
          <w:sz w:val="28"/>
          <w:szCs w:val="28"/>
        </w:rPr>
      </w:pPr>
      <w:r>
        <w:rPr>
          <w:sz w:val="28"/>
          <w:szCs w:val="28"/>
        </w:rPr>
        <w:t>— Организация процедуры открытой защиты</w:t>
      </w:r>
      <w:r w:rsidR="00566337">
        <w:rPr>
          <w:sz w:val="28"/>
          <w:szCs w:val="28"/>
        </w:rPr>
        <w:t xml:space="preserve"> участников Конкурса</w:t>
      </w:r>
      <w:r>
        <w:rPr>
          <w:sz w:val="28"/>
          <w:szCs w:val="28"/>
        </w:rPr>
        <w:t>;</w:t>
      </w:r>
    </w:p>
    <w:p w14:paraId="4C4F00D7" w14:textId="77777777" w:rsidR="00695FDD" w:rsidRDefault="005E4FB1">
      <w:pPr>
        <w:pStyle w:val="af4"/>
        <w:ind w:firstLine="709"/>
        <w:jc w:val="both"/>
        <w:rPr>
          <w:sz w:val="28"/>
          <w:szCs w:val="28"/>
        </w:rPr>
      </w:pPr>
      <w:r>
        <w:rPr>
          <w:sz w:val="28"/>
          <w:szCs w:val="28"/>
        </w:rPr>
        <w:t>— Организация церемонии награждения победителей и лауреатов Конкурса;</w:t>
      </w:r>
    </w:p>
    <w:p w14:paraId="0DE00BE1" w14:textId="77777777" w:rsidR="00695FDD" w:rsidRDefault="005E4FB1">
      <w:pPr>
        <w:pStyle w:val="af4"/>
        <w:ind w:firstLine="709"/>
        <w:jc w:val="both"/>
        <w:rPr>
          <w:sz w:val="28"/>
          <w:szCs w:val="28"/>
        </w:rPr>
      </w:pPr>
      <w:r>
        <w:rPr>
          <w:sz w:val="28"/>
          <w:szCs w:val="28"/>
        </w:rPr>
        <w:lastRenderedPageBreak/>
        <w:t>— Решение вопросов проживания, питания и проезда участников финального этапа Конкурса;</w:t>
      </w:r>
    </w:p>
    <w:p w14:paraId="67346D0F" w14:textId="77777777" w:rsidR="00695FDD" w:rsidRDefault="005E4FB1">
      <w:pPr>
        <w:pStyle w:val="af4"/>
        <w:ind w:firstLine="709"/>
        <w:jc w:val="both"/>
        <w:rPr>
          <w:sz w:val="28"/>
          <w:szCs w:val="28"/>
        </w:rPr>
      </w:pPr>
      <w:r>
        <w:rPr>
          <w:sz w:val="28"/>
          <w:szCs w:val="28"/>
        </w:rPr>
        <w:t xml:space="preserve">— Решение иных организационных задач. </w:t>
      </w:r>
    </w:p>
    <w:p w14:paraId="6148CCBC" w14:textId="77777777" w:rsidR="00695FDD" w:rsidRDefault="00695FDD">
      <w:pPr>
        <w:pStyle w:val="af4"/>
        <w:ind w:firstLine="709"/>
        <w:jc w:val="both"/>
        <w:rPr>
          <w:sz w:val="28"/>
          <w:szCs w:val="28"/>
        </w:rPr>
      </w:pPr>
    </w:p>
    <w:p w14:paraId="40E344E7" w14:textId="6AE509DA" w:rsidR="00695FDD" w:rsidRDefault="006749BC">
      <w:pPr>
        <w:pStyle w:val="af4"/>
        <w:ind w:firstLine="709"/>
        <w:jc w:val="both"/>
        <w:rPr>
          <w:sz w:val="28"/>
          <w:szCs w:val="28"/>
        </w:rPr>
      </w:pPr>
      <w:r>
        <w:rPr>
          <w:b/>
          <w:bCs/>
          <w:sz w:val="28"/>
          <w:szCs w:val="28"/>
        </w:rPr>
        <w:t>4</w:t>
      </w:r>
      <w:r w:rsidR="005E4FB1">
        <w:rPr>
          <w:b/>
          <w:bCs/>
          <w:sz w:val="28"/>
          <w:szCs w:val="28"/>
        </w:rPr>
        <w:t>. УЧАСТНИКИ КОНКУРСА</w:t>
      </w:r>
    </w:p>
    <w:p w14:paraId="69D72E61" w14:textId="77777777" w:rsidR="00695FDD" w:rsidRDefault="005E4FB1">
      <w:pPr>
        <w:pStyle w:val="af4"/>
        <w:ind w:firstLine="709"/>
        <w:jc w:val="both"/>
        <w:rPr>
          <w:sz w:val="28"/>
          <w:szCs w:val="28"/>
        </w:rPr>
      </w:pPr>
      <w:r>
        <w:rPr>
          <w:sz w:val="28"/>
          <w:szCs w:val="28"/>
        </w:rPr>
        <w:t>Участники Конкурса — учащиеся 8-11 классов школ городов-участников проекта «Школа Росатома», города Екатеринбурга и города Челябинска, являющиеся гражданами Российской Федерации, обучающиеся на уровне основного общего образования. Список городов-участников представлен в приложении № 1 к данному Положению.</w:t>
      </w:r>
    </w:p>
    <w:p w14:paraId="7F1B1E9E" w14:textId="77777777" w:rsidR="00695FDD" w:rsidRDefault="005E4FB1">
      <w:pPr>
        <w:pStyle w:val="af4"/>
        <w:ind w:firstLine="709"/>
        <w:jc w:val="both"/>
        <w:rPr>
          <w:sz w:val="28"/>
          <w:szCs w:val="28"/>
        </w:rPr>
      </w:pPr>
      <w:r>
        <w:rPr>
          <w:sz w:val="28"/>
          <w:szCs w:val="28"/>
        </w:rPr>
        <w:t xml:space="preserve">Конкурс проводится в два этапа: муниципальный отбор (проводится непосредственно в каждом городе-участнике) и финальный Конкурса проводится в городе Заречном Свердловской области с участием команд-победителей муниципального отбора Конкурса. </w:t>
      </w:r>
    </w:p>
    <w:p w14:paraId="4E729C5E" w14:textId="77777777" w:rsidR="00695FDD" w:rsidRDefault="00695FDD">
      <w:pPr>
        <w:pStyle w:val="af4"/>
        <w:ind w:firstLine="709"/>
        <w:jc w:val="both"/>
        <w:rPr>
          <w:sz w:val="28"/>
          <w:szCs w:val="28"/>
        </w:rPr>
      </w:pPr>
    </w:p>
    <w:p w14:paraId="1DE59D7D" w14:textId="79F0DFE0" w:rsidR="00695FDD" w:rsidRDefault="006749BC">
      <w:pPr>
        <w:pStyle w:val="af4"/>
        <w:ind w:firstLine="709"/>
        <w:jc w:val="both"/>
        <w:rPr>
          <w:sz w:val="28"/>
          <w:szCs w:val="28"/>
        </w:rPr>
      </w:pPr>
      <w:r>
        <w:rPr>
          <w:b/>
          <w:bCs/>
          <w:sz w:val="28"/>
          <w:szCs w:val="28"/>
        </w:rPr>
        <w:t>5</w:t>
      </w:r>
      <w:r w:rsidR="005E4FB1">
        <w:rPr>
          <w:b/>
          <w:bCs/>
          <w:sz w:val="28"/>
          <w:szCs w:val="28"/>
        </w:rPr>
        <w:t>. МУНИЦИПАЛЬНЫЙ ЭТАП</w:t>
      </w:r>
    </w:p>
    <w:p w14:paraId="0CD78800" w14:textId="77777777" w:rsidR="00695FDD" w:rsidRDefault="005E4FB1">
      <w:pPr>
        <w:pStyle w:val="af4"/>
        <w:ind w:firstLine="709"/>
        <w:jc w:val="both"/>
        <w:rPr>
          <w:sz w:val="28"/>
          <w:szCs w:val="28"/>
        </w:rPr>
      </w:pPr>
      <w:r>
        <w:rPr>
          <w:sz w:val="28"/>
          <w:szCs w:val="28"/>
        </w:rPr>
        <w:t>Муниципальный этап конкурса проводится в свободной форме по усмотрению Управления образования города с целью отбора лучших учащихся для включения в команду города, направляемую на финал Конкурса.</w:t>
      </w:r>
    </w:p>
    <w:p w14:paraId="43891555" w14:textId="77777777" w:rsidR="00695FDD" w:rsidRDefault="00695FDD">
      <w:pPr>
        <w:pStyle w:val="af4"/>
        <w:ind w:firstLine="709"/>
        <w:jc w:val="both"/>
        <w:rPr>
          <w:sz w:val="28"/>
          <w:szCs w:val="28"/>
        </w:rPr>
      </w:pPr>
    </w:p>
    <w:p w14:paraId="7D043398" w14:textId="5924BA33" w:rsidR="00695FDD" w:rsidRDefault="006749BC">
      <w:pPr>
        <w:pStyle w:val="af4"/>
        <w:ind w:firstLine="709"/>
        <w:jc w:val="both"/>
        <w:rPr>
          <w:sz w:val="28"/>
          <w:szCs w:val="28"/>
        </w:rPr>
      </w:pPr>
      <w:r>
        <w:rPr>
          <w:b/>
          <w:bCs/>
          <w:sz w:val="28"/>
          <w:szCs w:val="28"/>
        </w:rPr>
        <w:t>6</w:t>
      </w:r>
      <w:r w:rsidR="005E4FB1">
        <w:rPr>
          <w:b/>
          <w:bCs/>
          <w:sz w:val="28"/>
          <w:szCs w:val="28"/>
        </w:rPr>
        <w:t>. ФИНАЛЬНЫЙ ЭТАП</w:t>
      </w:r>
    </w:p>
    <w:p w14:paraId="253C46A1" w14:textId="77777777" w:rsidR="00695FDD" w:rsidRDefault="005E4FB1">
      <w:pPr>
        <w:pStyle w:val="af4"/>
        <w:ind w:firstLine="709"/>
        <w:jc w:val="both"/>
        <w:rPr>
          <w:sz w:val="28"/>
          <w:szCs w:val="28"/>
        </w:rPr>
      </w:pPr>
      <w:r>
        <w:rPr>
          <w:sz w:val="28"/>
          <w:szCs w:val="28"/>
        </w:rPr>
        <w:t>От одного города в финальном этапе</w:t>
      </w:r>
      <w:r>
        <w:rPr>
          <w:color w:val="FF0000"/>
          <w:sz w:val="28"/>
          <w:szCs w:val="28"/>
        </w:rPr>
        <w:t xml:space="preserve"> </w:t>
      </w:r>
      <w:r>
        <w:rPr>
          <w:sz w:val="28"/>
          <w:szCs w:val="28"/>
        </w:rPr>
        <w:t xml:space="preserve">Конкурса может участвовать не более одной команды, состоящей из 4-х учащихся, отобранных по результатам муниципального этапа Конкурса: один (одна) ученик (ученица) восьмого класса, один (одна) ученик (ученица) девятого класса, один (одна) ученик (ученица) десятого класса, один (одна) ученик (ученица) одиннадцатого класса. </w:t>
      </w:r>
    </w:p>
    <w:p w14:paraId="146E646F" w14:textId="77777777" w:rsidR="00695FDD" w:rsidRDefault="005E4FB1">
      <w:pPr>
        <w:pStyle w:val="af4"/>
        <w:ind w:firstLine="709"/>
        <w:jc w:val="both"/>
        <w:rPr>
          <w:sz w:val="28"/>
          <w:szCs w:val="28"/>
        </w:rPr>
      </w:pPr>
      <w:r>
        <w:rPr>
          <w:sz w:val="28"/>
          <w:szCs w:val="28"/>
        </w:rPr>
        <w:t xml:space="preserve">Каждую команду на финальном этапе Конкурса сопровождает муниципальный </w:t>
      </w:r>
      <w:r>
        <w:rPr>
          <w:color w:val="000000" w:themeColor="text1"/>
          <w:sz w:val="28"/>
          <w:szCs w:val="28"/>
        </w:rPr>
        <w:t>куратор.</w:t>
      </w:r>
    </w:p>
    <w:p w14:paraId="6A0FB6E9" w14:textId="0C94423D" w:rsidR="00695FDD" w:rsidRDefault="00566337" w:rsidP="00566337">
      <w:pPr>
        <w:pStyle w:val="af4"/>
        <w:ind w:firstLine="709"/>
        <w:jc w:val="both"/>
        <w:rPr>
          <w:sz w:val="28"/>
          <w:szCs w:val="28"/>
        </w:rPr>
      </w:pPr>
      <w:r w:rsidRPr="00566337">
        <w:rPr>
          <w:sz w:val="28"/>
          <w:szCs w:val="28"/>
        </w:rPr>
        <w:t xml:space="preserve">В 2024 году </w:t>
      </w:r>
      <w:r>
        <w:rPr>
          <w:sz w:val="28"/>
          <w:szCs w:val="28"/>
        </w:rPr>
        <w:t xml:space="preserve">финальный этап Конкурса </w:t>
      </w:r>
      <w:r w:rsidRPr="00566337">
        <w:rPr>
          <w:sz w:val="28"/>
          <w:szCs w:val="28"/>
        </w:rPr>
        <w:t xml:space="preserve">проводятся в формате дебатов </w:t>
      </w:r>
      <w:r>
        <w:rPr>
          <w:sz w:val="28"/>
          <w:szCs w:val="28"/>
        </w:rPr>
        <w:t>«</w:t>
      </w:r>
      <w:r w:rsidRPr="00566337">
        <w:rPr>
          <w:sz w:val="28"/>
          <w:szCs w:val="28"/>
        </w:rPr>
        <w:t>Убеди меня</w:t>
      </w:r>
      <w:r>
        <w:rPr>
          <w:sz w:val="28"/>
          <w:szCs w:val="28"/>
        </w:rPr>
        <w:t>»</w:t>
      </w:r>
      <w:r w:rsidRPr="00566337">
        <w:rPr>
          <w:sz w:val="28"/>
          <w:szCs w:val="28"/>
        </w:rPr>
        <w:t xml:space="preserve">, разработанном совместно АНО </w:t>
      </w:r>
      <w:r>
        <w:rPr>
          <w:sz w:val="28"/>
          <w:szCs w:val="28"/>
        </w:rPr>
        <w:t>«</w:t>
      </w:r>
      <w:r w:rsidRPr="00566337">
        <w:rPr>
          <w:sz w:val="28"/>
          <w:szCs w:val="28"/>
        </w:rPr>
        <w:t>ИЦАО</w:t>
      </w:r>
      <w:r>
        <w:rPr>
          <w:sz w:val="28"/>
          <w:szCs w:val="28"/>
        </w:rPr>
        <w:t>»</w:t>
      </w:r>
      <w:r w:rsidRPr="00566337">
        <w:rPr>
          <w:sz w:val="28"/>
          <w:szCs w:val="28"/>
        </w:rPr>
        <w:t xml:space="preserve"> и АНО </w:t>
      </w:r>
      <w:r>
        <w:rPr>
          <w:sz w:val="28"/>
          <w:szCs w:val="28"/>
        </w:rPr>
        <w:t>«</w:t>
      </w:r>
      <w:r w:rsidRPr="00566337">
        <w:rPr>
          <w:sz w:val="28"/>
          <w:szCs w:val="28"/>
        </w:rPr>
        <w:t>КАР</w:t>
      </w:r>
      <w:r>
        <w:rPr>
          <w:sz w:val="28"/>
          <w:szCs w:val="28"/>
        </w:rPr>
        <w:t>»</w:t>
      </w:r>
      <w:r w:rsidRPr="00566337">
        <w:rPr>
          <w:sz w:val="28"/>
          <w:szCs w:val="28"/>
        </w:rPr>
        <w:t>.</w:t>
      </w:r>
    </w:p>
    <w:p w14:paraId="77E8F882" w14:textId="7071D0AE" w:rsidR="00695FDD" w:rsidRDefault="005E4FB1" w:rsidP="00566337">
      <w:pPr>
        <w:pStyle w:val="af4"/>
        <w:ind w:firstLine="709"/>
        <w:jc w:val="both"/>
        <w:rPr>
          <w:sz w:val="28"/>
          <w:szCs w:val="28"/>
        </w:rPr>
      </w:pPr>
      <w:r>
        <w:rPr>
          <w:sz w:val="28"/>
          <w:szCs w:val="28"/>
        </w:rPr>
        <w:t xml:space="preserve">Дебаты — это интеллектуальная игра, суть которой регламентированный спор двух команд по заявленной теме. Одна команда выступает ЗА, другая — ПРОТИВ. </w:t>
      </w:r>
      <w:r w:rsidR="00566337">
        <w:rPr>
          <w:sz w:val="28"/>
          <w:szCs w:val="28"/>
        </w:rPr>
        <w:t>Команды принимают участие в</w:t>
      </w:r>
      <w:r w:rsidR="00566337" w:rsidRPr="00566337">
        <w:rPr>
          <w:sz w:val="28"/>
          <w:szCs w:val="28"/>
        </w:rPr>
        <w:t xml:space="preserve"> регламентированн</w:t>
      </w:r>
      <w:r w:rsidR="00566337">
        <w:rPr>
          <w:sz w:val="28"/>
          <w:szCs w:val="28"/>
        </w:rPr>
        <w:t>ой</w:t>
      </w:r>
      <w:r w:rsidR="00566337" w:rsidRPr="00566337">
        <w:rPr>
          <w:sz w:val="28"/>
          <w:szCs w:val="28"/>
        </w:rPr>
        <w:t xml:space="preserve"> дискуссия о важном. Две команды размышляют о теме дебатов, чтобы убедить зрителей (</w:t>
      </w:r>
      <w:r w:rsidR="00566337">
        <w:rPr>
          <w:sz w:val="28"/>
          <w:szCs w:val="28"/>
        </w:rPr>
        <w:t>жюри</w:t>
      </w:r>
      <w:r w:rsidR="00566337" w:rsidRPr="00566337">
        <w:rPr>
          <w:sz w:val="28"/>
          <w:szCs w:val="28"/>
        </w:rPr>
        <w:t>) в своей правоте с помощью аргументации, личной харизмы и находчивости.</w:t>
      </w:r>
    </w:p>
    <w:p w14:paraId="06BBA8A6" w14:textId="77777777" w:rsidR="00566337" w:rsidRDefault="005E4FB1" w:rsidP="00566337">
      <w:pPr>
        <w:pStyle w:val="af4"/>
        <w:ind w:firstLine="709"/>
        <w:jc w:val="both"/>
        <w:rPr>
          <w:sz w:val="28"/>
          <w:szCs w:val="28"/>
        </w:rPr>
      </w:pPr>
      <w:r>
        <w:rPr>
          <w:sz w:val="28"/>
          <w:szCs w:val="28"/>
        </w:rPr>
        <w:t>Темы дебатов формулируется организаторами Конкурса и распределяются среди команд в результате жеребьёвки. Темы дебатов должны иметь чёткую и логически обоснованную связь с атомной наукой, атомной энергетикой или атомной промышленностью. До начала игры проводится жеребьёвка, в которой определяется, какую позицию отстаивают команды.</w:t>
      </w:r>
    </w:p>
    <w:p w14:paraId="39F08316" w14:textId="77777777" w:rsidR="00566337" w:rsidRDefault="00566337" w:rsidP="00566337">
      <w:pPr>
        <w:pStyle w:val="af4"/>
        <w:ind w:firstLine="709"/>
        <w:jc w:val="both"/>
        <w:rPr>
          <w:sz w:val="28"/>
          <w:szCs w:val="28"/>
        </w:rPr>
      </w:pPr>
    </w:p>
    <w:p w14:paraId="6482A3A2" w14:textId="24B70A60" w:rsidR="00695FDD" w:rsidRPr="00566337" w:rsidRDefault="006749BC" w:rsidP="00566337">
      <w:pPr>
        <w:pStyle w:val="af4"/>
        <w:ind w:firstLine="709"/>
        <w:jc w:val="both"/>
        <w:rPr>
          <w:b/>
          <w:bCs/>
          <w:sz w:val="28"/>
          <w:szCs w:val="28"/>
        </w:rPr>
      </w:pPr>
      <w:r>
        <w:rPr>
          <w:b/>
          <w:bCs/>
          <w:sz w:val="28"/>
          <w:szCs w:val="28"/>
        </w:rPr>
        <w:t>7</w:t>
      </w:r>
      <w:r w:rsidR="00566337" w:rsidRPr="00566337">
        <w:rPr>
          <w:b/>
          <w:bCs/>
          <w:sz w:val="28"/>
          <w:szCs w:val="28"/>
        </w:rPr>
        <w:t>. СТРУКТУРА ТУРНИРА</w:t>
      </w:r>
    </w:p>
    <w:p w14:paraId="3CF364AC" w14:textId="77777777" w:rsidR="00566337" w:rsidRDefault="00566337">
      <w:pPr>
        <w:pStyle w:val="ab"/>
        <w:ind w:firstLine="737"/>
      </w:pPr>
    </w:p>
    <w:p w14:paraId="02CC7092" w14:textId="77777777" w:rsidR="00695FDD" w:rsidRDefault="005E4FB1">
      <w:pPr>
        <w:pStyle w:val="ab"/>
        <w:ind w:firstLine="737"/>
      </w:pPr>
      <w:r>
        <w:rPr>
          <w:rFonts w:ascii="Times New Roman" w:hAnsi="Times New Roman"/>
          <w:sz w:val="28"/>
          <w:szCs w:val="28"/>
        </w:rPr>
        <w:lastRenderedPageBreak/>
        <w:t>Дебаты проводятся в три тура на выбывание.</w:t>
      </w:r>
    </w:p>
    <w:p w14:paraId="78074809" w14:textId="7B4DCAFA" w:rsidR="00695FDD" w:rsidRDefault="005E4FB1">
      <w:pPr>
        <w:pStyle w:val="ab"/>
        <w:ind w:firstLine="737"/>
      </w:pPr>
      <w:r>
        <w:rPr>
          <w:rFonts w:ascii="Times New Roman" w:hAnsi="Times New Roman"/>
          <w:sz w:val="28"/>
          <w:szCs w:val="28"/>
        </w:rPr>
        <w:t>В первом туре участвует восемь команд городов (</w:t>
      </w:r>
      <w:r w:rsidR="00566337">
        <w:rPr>
          <w:rFonts w:ascii="Times New Roman" w:hAnsi="Times New Roman"/>
          <w:sz w:val="28"/>
          <w:szCs w:val="28"/>
        </w:rPr>
        <w:t>П</w:t>
      </w:r>
      <w:r>
        <w:rPr>
          <w:rFonts w:ascii="Times New Roman" w:hAnsi="Times New Roman"/>
          <w:sz w:val="28"/>
          <w:szCs w:val="28"/>
        </w:rPr>
        <w:t>риложение № 1), пары соперников определяются в результате жеребьёвки.</w:t>
      </w:r>
    </w:p>
    <w:p w14:paraId="4A63678C" w14:textId="77777777" w:rsidR="00695FDD" w:rsidRDefault="005E4FB1">
      <w:pPr>
        <w:pStyle w:val="ab"/>
        <w:ind w:firstLine="737"/>
      </w:pPr>
      <w:r>
        <w:rPr>
          <w:rFonts w:ascii="Times New Roman" w:hAnsi="Times New Roman"/>
          <w:sz w:val="28"/>
          <w:szCs w:val="28"/>
        </w:rPr>
        <w:t xml:space="preserve">Во втором туре участвуют четыре команды, победившие в первом туре. </w:t>
      </w:r>
    </w:p>
    <w:p w14:paraId="62885460" w14:textId="77777777" w:rsidR="00695FDD" w:rsidRDefault="005E4FB1">
      <w:pPr>
        <w:pStyle w:val="ab"/>
        <w:ind w:firstLine="737"/>
      </w:pPr>
      <w:r>
        <w:rPr>
          <w:rFonts w:ascii="Times New Roman" w:hAnsi="Times New Roman"/>
          <w:sz w:val="28"/>
          <w:szCs w:val="28"/>
        </w:rPr>
        <w:t>В третьем финальном туре участвуют две команды, победившие во втором туре. Победитель третьего тура признаётся абсолютным победителем Конкурса.</w:t>
      </w:r>
    </w:p>
    <w:p w14:paraId="2319E402" w14:textId="77777777" w:rsidR="00695FDD" w:rsidRDefault="005E4FB1">
      <w:pPr>
        <w:pStyle w:val="af4"/>
        <w:ind w:firstLine="737"/>
        <w:jc w:val="both"/>
        <w:rPr>
          <w:sz w:val="28"/>
          <w:szCs w:val="28"/>
        </w:rPr>
      </w:pPr>
      <w:r>
        <w:rPr>
          <w:sz w:val="28"/>
          <w:szCs w:val="28"/>
        </w:rPr>
        <w:t>Каждая игра дебатов включает 4 раунда:</w:t>
      </w:r>
    </w:p>
    <w:p w14:paraId="334CE13E" w14:textId="77777777" w:rsidR="00695FDD" w:rsidRDefault="005E4FB1">
      <w:pPr>
        <w:pStyle w:val="ab"/>
        <w:rPr>
          <w:rFonts w:ascii="Times New Roman" w:hAnsi="Times New Roman"/>
          <w:sz w:val="28"/>
          <w:szCs w:val="28"/>
        </w:rPr>
      </w:pPr>
      <w:r>
        <w:rPr>
          <w:rFonts w:ascii="Times New Roman" w:hAnsi="Times New Roman"/>
          <w:sz w:val="28"/>
          <w:szCs w:val="28"/>
        </w:rPr>
        <w:t xml:space="preserve">﻿— заявление позиции (4 минуты на выступление каждой команде); </w:t>
      </w:r>
    </w:p>
    <w:p w14:paraId="2769CA10" w14:textId="77777777" w:rsidR="00695FDD" w:rsidRDefault="005E4FB1">
      <w:pPr>
        <w:pStyle w:val="ab"/>
        <w:rPr>
          <w:rFonts w:ascii="Times New Roman" w:hAnsi="Times New Roman"/>
          <w:sz w:val="28"/>
          <w:szCs w:val="28"/>
        </w:rPr>
      </w:pPr>
      <w:r>
        <w:rPr>
          <w:rFonts w:ascii="Times New Roman" w:hAnsi="Times New Roman"/>
          <w:sz w:val="28"/>
          <w:szCs w:val="28"/>
        </w:rPr>
        <w:t xml:space="preserve">﻿﻿— критика оппонентов (4 минуты на выступление каждой команде); </w:t>
      </w:r>
    </w:p>
    <w:p w14:paraId="207986AE" w14:textId="77777777" w:rsidR="00695FDD" w:rsidRDefault="005E4FB1">
      <w:pPr>
        <w:pStyle w:val="ab"/>
        <w:rPr>
          <w:rFonts w:ascii="Times New Roman" w:hAnsi="Times New Roman"/>
          <w:sz w:val="28"/>
          <w:szCs w:val="28"/>
        </w:rPr>
      </w:pPr>
      <w:r>
        <w:rPr>
          <w:rFonts w:ascii="Times New Roman" w:hAnsi="Times New Roman"/>
          <w:sz w:val="28"/>
          <w:szCs w:val="28"/>
        </w:rPr>
        <w:t xml:space="preserve">﻿﻿— вопросы и ответы (не 4 менее 2 вопросов от каждой команды; на ответы не более 1,5 минут на один вопрос); </w:t>
      </w:r>
    </w:p>
    <w:p w14:paraId="713083E5" w14:textId="77777777" w:rsidR="00695FDD" w:rsidRDefault="005E4FB1">
      <w:pPr>
        <w:pStyle w:val="ab"/>
        <w:rPr>
          <w:rFonts w:ascii="Times New Roman" w:hAnsi="Times New Roman"/>
          <w:sz w:val="28"/>
          <w:szCs w:val="28"/>
        </w:rPr>
      </w:pPr>
      <w:r>
        <w:rPr>
          <w:rFonts w:ascii="Times New Roman" w:hAnsi="Times New Roman"/>
          <w:sz w:val="28"/>
          <w:szCs w:val="28"/>
        </w:rPr>
        <w:t>﻿﻿— заключительное слово (3 минуты на выступление каждой команде).</w:t>
      </w:r>
    </w:p>
    <w:p w14:paraId="6D40DB5B" w14:textId="77777777" w:rsidR="00695FDD" w:rsidRDefault="00695FDD">
      <w:pPr>
        <w:pStyle w:val="ab"/>
        <w:ind w:firstLine="737"/>
      </w:pPr>
    </w:p>
    <w:p w14:paraId="6C2C12F0" w14:textId="77777777" w:rsidR="00695FDD" w:rsidRDefault="00695FDD">
      <w:pPr>
        <w:sectPr w:rsidR="00695FDD">
          <w:headerReference w:type="default" r:id="rId8"/>
          <w:pgSz w:w="11906" w:h="16838"/>
          <w:pgMar w:top="1648" w:right="567" w:bottom="1134" w:left="1418" w:header="1134" w:footer="0" w:gutter="0"/>
          <w:cols w:space="720"/>
          <w:formProt w:val="0"/>
          <w:docGrid w:linePitch="360" w:charSpace="24576"/>
        </w:sectPr>
      </w:pPr>
    </w:p>
    <w:p w14:paraId="71DF7C24" w14:textId="001CBC5F" w:rsidR="00695FDD" w:rsidRDefault="006749BC">
      <w:pPr>
        <w:pStyle w:val="af4"/>
        <w:ind w:firstLine="709"/>
        <w:jc w:val="both"/>
        <w:rPr>
          <w:sz w:val="28"/>
          <w:szCs w:val="28"/>
        </w:rPr>
      </w:pPr>
      <w:r>
        <w:rPr>
          <w:b/>
          <w:bCs/>
          <w:sz w:val="28"/>
          <w:szCs w:val="28"/>
        </w:rPr>
        <w:t>8</w:t>
      </w:r>
      <w:r w:rsidR="005E4FB1">
        <w:rPr>
          <w:b/>
          <w:bCs/>
          <w:sz w:val="28"/>
          <w:szCs w:val="28"/>
        </w:rPr>
        <w:t>. КРИТЕРИИ ОЦЕНКИ. НАГРАЖДЕНИЕ</w:t>
      </w:r>
    </w:p>
    <w:p w14:paraId="25AA7421" w14:textId="77777777" w:rsidR="00695FDD" w:rsidRDefault="005E4FB1">
      <w:pPr>
        <w:pStyle w:val="ab"/>
        <w:ind w:firstLine="737"/>
        <w:rPr>
          <w:rFonts w:ascii="Times New Roman" w:hAnsi="Times New Roman"/>
          <w:sz w:val="28"/>
          <w:szCs w:val="28"/>
        </w:rPr>
      </w:pPr>
      <w:r>
        <w:rPr>
          <w:rFonts w:ascii="Times New Roman" w:hAnsi="Times New Roman"/>
          <w:sz w:val="28"/>
          <w:szCs w:val="28"/>
        </w:rPr>
        <w:t>Члены жюри оценивают команды по трём критериям:</w:t>
      </w:r>
    </w:p>
    <w:p w14:paraId="1735E3FE" w14:textId="77777777" w:rsidR="00695FDD" w:rsidRDefault="005E4FB1">
      <w:pPr>
        <w:pStyle w:val="ab"/>
        <w:rPr>
          <w:rFonts w:ascii="Times New Roman" w:hAnsi="Times New Roman"/>
          <w:sz w:val="28"/>
          <w:szCs w:val="28"/>
        </w:rPr>
      </w:pPr>
      <w:r>
        <w:rPr>
          <w:rFonts w:ascii="Times New Roman" w:hAnsi="Times New Roman"/>
          <w:sz w:val="28"/>
          <w:szCs w:val="28"/>
        </w:rPr>
        <w:t xml:space="preserve">﻿﻿— аргументация; </w:t>
      </w:r>
    </w:p>
    <w:p w14:paraId="09783E20" w14:textId="77777777" w:rsidR="00695FDD" w:rsidRDefault="005E4FB1">
      <w:pPr>
        <w:pStyle w:val="ab"/>
        <w:rPr>
          <w:rFonts w:ascii="Times New Roman" w:hAnsi="Times New Roman"/>
          <w:sz w:val="28"/>
          <w:szCs w:val="28"/>
        </w:rPr>
      </w:pPr>
      <w:r>
        <w:rPr>
          <w:rFonts w:ascii="Times New Roman" w:hAnsi="Times New Roman"/>
          <w:sz w:val="28"/>
          <w:szCs w:val="28"/>
        </w:rPr>
        <w:t xml:space="preserve">﻿﻿— владение мастерством публичного выступления; </w:t>
      </w:r>
    </w:p>
    <w:p w14:paraId="64F4039A" w14:textId="77777777" w:rsidR="00695FDD" w:rsidRDefault="005E4FB1">
      <w:pPr>
        <w:pStyle w:val="ab"/>
        <w:rPr>
          <w:rFonts w:ascii="Times New Roman" w:hAnsi="Times New Roman"/>
          <w:sz w:val="28"/>
          <w:szCs w:val="28"/>
        </w:rPr>
      </w:pPr>
      <w:r>
        <w:rPr>
          <w:rFonts w:ascii="Times New Roman" w:hAnsi="Times New Roman"/>
          <w:sz w:val="28"/>
          <w:szCs w:val="28"/>
        </w:rPr>
        <w:t xml:space="preserve">﻿﻿— юмор и находчивость. </w:t>
      </w:r>
    </w:p>
    <w:p w14:paraId="003B0AB5" w14:textId="77777777" w:rsidR="00695FDD" w:rsidRDefault="005E4FB1">
      <w:pPr>
        <w:pStyle w:val="ab"/>
        <w:ind w:firstLine="794"/>
        <w:rPr>
          <w:rFonts w:ascii="Times New Roman" w:hAnsi="Times New Roman"/>
          <w:sz w:val="28"/>
          <w:szCs w:val="28"/>
        </w:rPr>
      </w:pPr>
      <w:r>
        <w:rPr>
          <w:rFonts w:ascii="Times New Roman" w:hAnsi="Times New Roman"/>
          <w:sz w:val="28"/>
          <w:szCs w:val="28"/>
        </w:rPr>
        <w:t>По каждому критерию судья ставит оценку от 0 до 10. Оценка выставляется после каждого раунда.</w:t>
      </w:r>
    </w:p>
    <w:p w14:paraId="74167A79" w14:textId="77777777" w:rsidR="00695FDD" w:rsidRDefault="005E4FB1">
      <w:pPr>
        <w:pStyle w:val="ab"/>
        <w:ind w:firstLine="794"/>
        <w:rPr>
          <w:rFonts w:ascii="Times New Roman" w:hAnsi="Times New Roman"/>
          <w:sz w:val="28"/>
          <w:szCs w:val="28"/>
        </w:rPr>
      </w:pPr>
      <w:r>
        <w:rPr>
          <w:rFonts w:ascii="Times New Roman" w:hAnsi="Times New Roman"/>
          <w:sz w:val="28"/>
          <w:szCs w:val="28"/>
        </w:rPr>
        <w:t>Критерии не являются равнозначными, используется система коэффициентов:</w:t>
      </w:r>
    </w:p>
    <w:p w14:paraId="1D65610E" w14:textId="77777777" w:rsidR="00695FDD" w:rsidRDefault="005E4FB1">
      <w:pPr>
        <w:pStyle w:val="ab"/>
        <w:rPr>
          <w:rFonts w:ascii="Times New Roman" w:hAnsi="Times New Roman"/>
          <w:sz w:val="28"/>
          <w:szCs w:val="28"/>
        </w:rPr>
      </w:pPr>
      <w:r>
        <w:rPr>
          <w:rFonts w:ascii="Times New Roman" w:hAnsi="Times New Roman"/>
          <w:sz w:val="28"/>
          <w:szCs w:val="28"/>
        </w:rPr>
        <w:t xml:space="preserve">﻿﻿— оценка, полученная по критерию «Аргументация» умножается на 3; </w:t>
      </w:r>
    </w:p>
    <w:p w14:paraId="554929EE" w14:textId="77777777" w:rsidR="00695FDD" w:rsidRDefault="005E4FB1">
      <w:pPr>
        <w:pStyle w:val="ab"/>
        <w:rPr>
          <w:rFonts w:ascii="Times New Roman" w:hAnsi="Times New Roman"/>
          <w:sz w:val="28"/>
          <w:szCs w:val="28"/>
        </w:rPr>
      </w:pPr>
      <w:r>
        <w:rPr>
          <w:rFonts w:ascii="Times New Roman" w:hAnsi="Times New Roman"/>
          <w:sz w:val="28"/>
          <w:szCs w:val="28"/>
        </w:rPr>
        <w:t xml:space="preserve">﻿﻿— оценка, полученная по критерию «Владение мастерством публичного выступления» умножается на 2; </w:t>
      </w:r>
    </w:p>
    <w:p w14:paraId="72DA731D" w14:textId="77777777" w:rsidR="00695FDD" w:rsidRDefault="005E4FB1">
      <w:pPr>
        <w:pStyle w:val="ab"/>
        <w:rPr>
          <w:rFonts w:ascii="Times New Roman" w:hAnsi="Times New Roman"/>
          <w:sz w:val="28"/>
          <w:szCs w:val="28"/>
        </w:rPr>
      </w:pPr>
      <w:r>
        <w:rPr>
          <w:rFonts w:ascii="Times New Roman" w:hAnsi="Times New Roman"/>
          <w:b/>
          <w:sz w:val="28"/>
          <w:szCs w:val="28"/>
        </w:rPr>
        <w:t>﻿﻿— </w:t>
      </w:r>
      <w:r>
        <w:rPr>
          <w:rFonts w:ascii="Times New Roman" w:hAnsi="Times New Roman"/>
          <w:bCs/>
          <w:sz w:val="28"/>
          <w:szCs w:val="28"/>
        </w:rPr>
        <w:t>оценка, полученная по критерию «Юмор и находчивость», не индексируется.</w:t>
      </w:r>
      <w:r>
        <w:rPr>
          <w:rFonts w:ascii="Times New Roman" w:hAnsi="Times New Roman"/>
          <w:b/>
          <w:bCs/>
          <w:sz w:val="28"/>
          <w:szCs w:val="28"/>
        </w:rPr>
        <w:t xml:space="preserve"> </w:t>
      </w:r>
    </w:p>
    <w:p w14:paraId="417F0FB4" w14:textId="77777777" w:rsidR="00695FDD" w:rsidRDefault="005E4FB1">
      <w:pPr>
        <w:pStyle w:val="af4"/>
        <w:ind w:firstLine="709"/>
        <w:jc w:val="both"/>
        <w:rPr>
          <w:sz w:val="28"/>
          <w:szCs w:val="28"/>
        </w:rPr>
      </w:pPr>
      <w:r>
        <w:rPr>
          <w:sz w:val="28"/>
          <w:szCs w:val="28"/>
        </w:rPr>
        <w:t xml:space="preserve">Команда-победитель, команда, занявшее втрое место и команда, получившая «Приз зрительских симпатий» награждаются дипломами, ценными подарками и памятными сувенирами. </w:t>
      </w:r>
    </w:p>
    <w:p w14:paraId="428A4315" w14:textId="77777777" w:rsidR="00695FDD" w:rsidRDefault="00695FDD">
      <w:pPr>
        <w:sectPr w:rsidR="00695FDD">
          <w:type w:val="continuous"/>
          <w:pgSz w:w="11906" w:h="16838"/>
          <w:pgMar w:top="1648" w:right="567" w:bottom="1134" w:left="1418" w:header="1134" w:footer="0" w:gutter="0"/>
          <w:cols w:space="720"/>
          <w:formProt w:val="0"/>
          <w:docGrid w:linePitch="360" w:charSpace="24576"/>
        </w:sectPr>
      </w:pPr>
    </w:p>
    <w:p w14:paraId="4D3C5C89" w14:textId="77777777" w:rsidR="00695FDD" w:rsidRDefault="00695FDD">
      <w:pPr>
        <w:pStyle w:val="ab"/>
        <w:rPr>
          <w:rFonts w:ascii="Times New Roman" w:hAnsi="Times New Roman"/>
          <w:sz w:val="28"/>
          <w:szCs w:val="28"/>
        </w:rPr>
      </w:pPr>
    </w:p>
    <w:p w14:paraId="1FB6E0CB" w14:textId="189B5B00" w:rsidR="00695FDD" w:rsidRDefault="006749BC">
      <w:pPr>
        <w:pStyle w:val="af4"/>
        <w:ind w:firstLine="709"/>
        <w:jc w:val="both"/>
        <w:rPr>
          <w:sz w:val="28"/>
          <w:szCs w:val="28"/>
        </w:rPr>
      </w:pPr>
      <w:r>
        <w:rPr>
          <w:b/>
          <w:bCs/>
          <w:sz w:val="28"/>
          <w:szCs w:val="28"/>
        </w:rPr>
        <w:t>9</w:t>
      </w:r>
      <w:r w:rsidR="005E4FB1">
        <w:rPr>
          <w:b/>
          <w:bCs/>
          <w:sz w:val="28"/>
          <w:szCs w:val="28"/>
        </w:rPr>
        <w:t>. ЖЮРИ КОНКУРСА</w:t>
      </w:r>
    </w:p>
    <w:p w14:paraId="45DA8A3C" w14:textId="77777777" w:rsidR="00695FDD" w:rsidRDefault="005E4FB1">
      <w:pPr>
        <w:pStyle w:val="af4"/>
        <w:ind w:firstLine="709"/>
        <w:jc w:val="both"/>
        <w:rPr>
          <w:sz w:val="28"/>
          <w:szCs w:val="28"/>
        </w:rPr>
      </w:pPr>
      <w:r>
        <w:rPr>
          <w:sz w:val="28"/>
          <w:szCs w:val="28"/>
        </w:rPr>
        <w:t>Жюри Конкурса является основным экспертным органом, оценивает выступления команд, определяет победителей.</w:t>
      </w:r>
    </w:p>
    <w:p w14:paraId="6BF60C5E" w14:textId="5C422E35" w:rsidR="00695FDD" w:rsidRDefault="005E4FB1">
      <w:pPr>
        <w:pStyle w:val="af4"/>
        <w:ind w:firstLine="709"/>
        <w:jc w:val="both"/>
        <w:rPr>
          <w:sz w:val="28"/>
          <w:szCs w:val="28"/>
        </w:rPr>
      </w:pPr>
      <w:r>
        <w:rPr>
          <w:sz w:val="28"/>
          <w:szCs w:val="28"/>
        </w:rPr>
        <w:t>Состав жюри формируется из опытных специалистов предприятий атомной отрасли, научных и высших образовательных учреждений профильной сферы, Информационного центра по атомной энергии города Екатеринбурга</w:t>
      </w:r>
      <w:r w:rsidR="008F3FC9">
        <w:rPr>
          <w:sz w:val="28"/>
          <w:szCs w:val="28"/>
        </w:rPr>
        <w:t xml:space="preserve">, </w:t>
      </w:r>
      <w:r>
        <w:rPr>
          <w:sz w:val="28"/>
          <w:szCs w:val="28"/>
        </w:rPr>
        <w:t>а также независимых экспертов, представителей отраслевых и общественных организаций.</w:t>
      </w:r>
    </w:p>
    <w:p w14:paraId="5945538E" w14:textId="77777777" w:rsidR="00695FDD" w:rsidRDefault="00695FDD">
      <w:pPr>
        <w:pStyle w:val="af4"/>
        <w:ind w:firstLine="709"/>
        <w:jc w:val="both"/>
        <w:rPr>
          <w:sz w:val="28"/>
          <w:szCs w:val="28"/>
        </w:rPr>
      </w:pPr>
    </w:p>
    <w:p w14:paraId="53A34D85" w14:textId="5F1A1E18" w:rsidR="00695FDD" w:rsidRDefault="005E4FB1">
      <w:pPr>
        <w:pStyle w:val="af4"/>
        <w:ind w:firstLine="709"/>
        <w:jc w:val="both"/>
        <w:rPr>
          <w:sz w:val="28"/>
          <w:szCs w:val="28"/>
        </w:rPr>
      </w:pPr>
      <w:r>
        <w:rPr>
          <w:b/>
          <w:bCs/>
          <w:sz w:val="28"/>
          <w:szCs w:val="28"/>
        </w:rPr>
        <w:t>1</w:t>
      </w:r>
      <w:r w:rsidR="006749BC">
        <w:rPr>
          <w:b/>
          <w:bCs/>
          <w:sz w:val="28"/>
          <w:szCs w:val="28"/>
        </w:rPr>
        <w:t>0</w:t>
      </w:r>
      <w:r>
        <w:rPr>
          <w:b/>
          <w:bCs/>
          <w:sz w:val="28"/>
          <w:szCs w:val="28"/>
        </w:rPr>
        <w:t>. СРОКИ ПРОВЕДЕНИЯ КОНКУРСА</w:t>
      </w:r>
    </w:p>
    <w:p w14:paraId="3AE1C67A" w14:textId="09147942" w:rsidR="00695FDD" w:rsidRDefault="005E4FB1">
      <w:pPr>
        <w:pStyle w:val="af4"/>
        <w:ind w:firstLine="709"/>
        <w:jc w:val="both"/>
        <w:rPr>
          <w:sz w:val="28"/>
          <w:szCs w:val="28"/>
        </w:rPr>
      </w:pPr>
      <w:r>
        <w:rPr>
          <w:sz w:val="28"/>
          <w:szCs w:val="28"/>
        </w:rPr>
        <w:t>05</w:t>
      </w:r>
      <w:r w:rsidR="006749BC">
        <w:rPr>
          <w:sz w:val="28"/>
          <w:szCs w:val="28"/>
        </w:rPr>
        <w:t>-</w:t>
      </w:r>
      <w:r>
        <w:rPr>
          <w:sz w:val="28"/>
          <w:szCs w:val="28"/>
        </w:rPr>
        <w:t xml:space="preserve">15 февраля 2024 года — муниципальный Конкурс. Отбор участников команд для участия в финале Конкурсе. </w:t>
      </w:r>
    </w:p>
    <w:p w14:paraId="02880406" w14:textId="54051A37" w:rsidR="00695FDD" w:rsidRDefault="005E4FB1">
      <w:pPr>
        <w:pStyle w:val="af4"/>
        <w:ind w:firstLine="709"/>
        <w:jc w:val="both"/>
      </w:pPr>
      <w:r>
        <w:rPr>
          <w:sz w:val="28"/>
          <w:szCs w:val="28"/>
        </w:rPr>
        <w:t>16</w:t>
      </w:r>
      <w:r w:rsidR="006749BC">
        <w:rPr>
          <w:sz w:val="28"/>
          <w:szCs w:val="28"/>
        </w:rPr>
        <w:t>-</w:t>
      </w:r>
      <w:r>
        <w:rPr>
          <w:sz w:val="28"/>
          <w:szCs w:val="28"/>
        </w:rPr>
        <w:t>29 февраля 2024 года — подача заявок на участие в Конкурсе, распределение тем для дебатов среди команд.</w:t>
      </w:r>
    </w:p>
    <w:p w14:paraId="370F1B85" w14:textId="35BDCB99" w:rsidR="00695FDD" w:rsidRDefault="005E4FB1">
      <w:pPr>
        <w:pStyle w:val="af4"/>
        <w:ind w:firstLine="709"/>
        <w:jc w:val="both"/>
        <w:rPr>
          <w:sz w:val="28"/>
          <w:szCs w:val="28"/>
        </w:rPr>
      </w:pPr>
      <w:r>
        <w:rPr>
          <w:sz w:val="28"/>
          <w:szCs w:val="28"/>
        </w:rPr>
        <w:lastRenderedPageBreak/>
        <w:t>01</w:t>
      </w:r>
      <w:r w:rsidR="006749BC">
        <w:rPr>
          <w:sz w:val="28"/>
          <w:szCs w:val="28"/>
        </w:rPr>
        <w:t>-</w:t>
      </w:r>
      <w:r>
        <w:rPr>
          <w:sz w:val="28"/>
          <w:szCs w:val="28"/>
        </w:rPr>
        <w:t>30 марта 2024 года — погружение команд в темы дебатов, проведение онлайн-вебинаров для участников по изучению тем дебатов и правил участия в дебатах.</w:t>
      </w:r>
    </w:p>
    <w:p w14:paraId="599F7FC7" w14:textId="517E3958" w:rsidR="00695FDD" w:rsidRDefault="005E4FB1">
      <w:pPr>
        <w:pStyle w:val="af4"/>
        <w:ind w:firstLine="680"/>
        <w:jc w:val="both"/>
        <w:rPr>
          <w:sz w:val="28"/>
          <w:szCs w:val="28"/>
        </w:rPr>
      </w:pPr>
      <w:r>
        <w:rPr>
          <w:sz w:val="28"/>
          <w:szCs w:val="28"/>
        </w:rPr>
        <w:t>4</w:t>
      </w:r>
      <w:r w:rsidR="006749BC">
        <w:rPr>
          <w:sz w:val="28"/>
          <w:szCs w:val="28"/>
        </w:rPr>
        <w:t>-</w:t>
      </w:r>
      <w:r>
        <w:rPr>
          <w:sz w:val="28"/>
          <w:szCs w:val="28"/>
        </w:rPr>
        <w:t>5</w:t>
      </w:r>
      <w:r w:rsidR="006749BC">
        <w:rPr>
          <w:sz w:val="28"/>
          <w:szCs w:val="28"/>
        </w:rPr>
        <w:t xml:space="preserve"> </w:t>
      </w:r>
      <w:r>
        <w:rPr>
          <w:sz w:val="28"/>
          <w:szCs w:val="28"/>
        </w:rPr>
        <w:t>апреля</w:t>
      </w:r>
      <w:r w:rsidR="006749BC">
        <w:rPr>
          <w:sz w:val="28"/>
          <w:szCs w:val="28"/>
        </w:rPr>
        <w:t xml:space="preserve"> </w:t>
      </w:r>
      <w:r>
        <w:rPr>
          <w:sz w:val="28"/>
          <w:szCs w:val="28"/>
        </w:rPr>
        <w:t>2024 года — проведение финала Конкурса:</w:t>
      </w:r>
      <w:r>
        <w:rPr>
          <w:sz w:val="28"/>
          <w:szCs w:val="28"/>
        </w:rPr>
        <w:br/>
        <w:t xml:space="preserve">лекции спикеров, мастер-классы для участников, </w:t>
      </w:r>
      <w:r w:rsidR="006749BC">
        <w:rPr>
          <w:sz w:val="28"/>
          <w:szCs w:val="28"/>
        </w:rPr>
        <w:t xml:space="preserve">экскурсия на Белоярскую АЭС, </w:t>
      </w:r>
      <w:r>
        <w:rPr>
          <w:sz w:val="28"/>
          <w:szCs w:val="28"/>
        </w:rPr>
        <w:t>дебаты, церемония награждения победителей и лауреатов.</w:t>
      </w:r>
    </w:p>
    <w:p w14:paraId="56F5EA8E" w14:textId="77777777" w:rsidR="00695FDD" w:rsidRDefault="00695FDD">
      <w:pPr>
        <w:pStyle w:val="af4"/>
        <w:ind w:firstLine="709"/>
        <w:jc w:val="both"/>
        <w:rPr>
          <w:sz w:val="28"/>
          <w:szCs w:val="28"/>
        </w:rPr>
      </w:pPr>
    </w:p>
    <w:p w14:paraId="33342DB1" w14:textId="36C63696" w:rsidR="00695FDD" w:rsidRDefault="005E4FB1">
      <w:pPr>
        <w:pStyle w:val="af4"/>
        <w:ind w:firstLine="709"/>
        <w:jc w:val="both"/>
        <w:rPr>
          <w:sz w:val="28"/>
          <w:szCs w:val="28"/>
        </w:rPr>
      </w:pPr>
      <w:r>
        <w:rPr>
          <w:b/>
          <w:bCs/>
          <w:sz w:val="28"/>
          <w:szCs w:val="28"/>
        </w:rPr>
        <w:t>1</w:t>
      </w:r>
      <w:r w:rsidR="006749BC">
        <w:rPr>
          <w:b/>
          <w:bCs/>
          <w:sz w:val="28"/>
          <w:szCs w:val="28"/>
        </w:rPr>
        <w:t>1</w:t>
      </w:r>
      <w:r>
        <w:rPr>
          <w:b/>
          <w:bCs/>
          <w:sz w:val="28"/>
          <w:szCs w:val="28"/>
        </w:rPr>
        <w:t>. УСЛОВИЯ УЧАСТИЯ В КОНКУРСЕ</w:t>
      </w:r>
    </w:p>
    <w:p w14:paraId="73C9AC8D" w14:textId="220D3AD4" w:rsidR="00695FDD" w:rsidRDefault="005E4FB1">
      <w:pPr>
        <w:pStyle w:val="af4"/>
        <w:ind w:firstLine="737"/>
        <w:jc w:val="both"/>
      </w:pPr>
      <w:r>
        <w:rPr>
          <w:sz w:val="28"/>
          <w:szCs w:val="28"/>
        </w:rPr>
        <w:t xml:space="preserve">Заявки на участие подаются кураторами команд на электронный адрес: </w:t>
      </w:r>
      <w:hyperlink r:id="rId9">
        <w:r>
          <w:rPr>
            <w:rStyle w:val="a6"/>
            <w:sz w:val="28"/>
            <w:szCs w:val="28"/>
          </w:rPr>
          <w:t>cdt_zar@mail.ru</w:t>
        </w:r>
      </w:hyperlink>
      <w:r>
        <w:rPr>
          <w:sz w:val="28"/>
          <w:szCs w:val="28"/>
        </w:rPr>
        <w:t xml:space="preserve"> до 29 февраля 2024 года. Форма предоставления заявок указана в </w:t>
      </w:r>
      <w:r w:rsidR="006749BC">
        <w:rPr>
          <w:sz w:val="28"/>
          <w:szCs w:val="28"/>
        </w:rPr>
        <w:t>П</w:t>
      </w:r>
      <w:r>
        <w:rPr>
          <w:sz w:val="28"/>
          <w:szCs w:val="28"/>
        </w:rPr>
        <w:t>риложении № 3 к данному Положению. К заявке прилагаются согласия родителей на обработку и использование персональных данных участников (</w:t>
      </w:r>
      <w:r w:rsidR="006749BC">
        <w:rPr>
          <w:sz w:val="28"/>
          <w:szCs w:val="28"/>
        </w:rPr>
        <w:t>П</w:t>
      </w:r>
      <w:r>
        <w:rPr>
          <w:sz w:val="28"/>
          <w:szCs w:val="28"/>
        </w:rPr>
        <w:t xml:space="preserve">риложения № 4, № 5). </w:t>
      </w:r>
    </w:p>
    <w:p w14:paraId="1AED817B" w14:textId="77777777" w:rsidR="00695FDD" w:rsidRDefault="005E4FB1">
      <w:pPr>
        <w:pStyle w:val="af4"/>
        <w:ind w:firstLine="737"/>
        <w:jc w:val="both"/>
        <w:rPr>
          <w:sz w:val="28"/>
          <w:szCs w:val="28"/>
        </w:rPr>
      </w:pPr>
      <w:r>
        <w:rPr>
          <w:sz w:val="28"/>
          <w:szCs w:val="28"/>
        </w:rPr>
        <w:t>Отправляя заявки на Конкурс, участники подтверждают свое согласие на возможность публикации краткой информации о проекте в СМИ, социальных сетях.</w:t>
      </w:r>
    </w:p>
    <w:p w14:paraId="248D00A9" w14:textId="77777777" w:rsidR="00695FDD" w:rsidRDefault="005E4FB1">
      <w:pPr>
        <w:pStyle w:val="af4"/>
        <w:ind w:firstLine="737"/>
        <w:jc w:val="both"/>
      </w:pPr>
      <w:r>
        <w:rPr>
          <w:sz w:val="28"/>
          <w:szCs w:val="28"/>
        </w:rPr>
        <w:t xml:space="preserve">До 30 марта 2024 года команды городов участвуют в серии обучающих мероприятий, направленных на изучение тем дебатов, подготовке к участию в дебатах. </w:t>
      </w:r>
    </w:p>
    <w:p w14:paraId="505F16FB" w14:textId="77777777" w:rsidR="00695FDD" w:rsidRDefault="00695FDD">
      <w:pPr>
        <w:pStyle w:val="af4"/>
        <w:ind w:firstLine="737"/>
        <w:jc w:val="both"/>
        <w:rPr>
          <w:sz w:val="28"/>
          <w:szCs w:val="28"/>
        </w:rPr>
      </w:pPr>
    </w:p>
    <w:p w14:paraId="6B016EE0" w14:textId="57A33004" w:rsidR="00695FDD" w:rsidRDefault="005E4FB1">
      <w:pPr>
        <w:tabs>
          <w:tab w:val="left" w:pos="851"/>
        </w:tabs>
        <w:suppressAutoHyphens w:val="0"/>
        <w:spacing w:line="276" w:lineRule="auto"/>
        <w:ind w:left="567"/>
        <w:jc w:val="both"/>
        <w:rPr>
          <w:sz w:val="28"/>
          <w:szCs w:val="28"/>
        </w:rPr>
      </w:pPr>
      <w:r>
        <w:rPr>
          <w:b/>
          <w:sz w:val="28"/>
          <w:szCs w:val="28"/>
        </w:rPr>
        <w:t>1</w:t>
      </w:r>
      <w:r w:rsidR="006749BC">
        <w:rPr>
          <w:b/>
          <w:sz w:val="28"/>
          <w:szCs w:val="28"/>
        </w:rPr>
        <w:t>2</w:t>
      </w:r>
      <w:r>
        <w:rPr>
          <w:b/>
          <w:sz w:val="28"/>
          <w:szCs w:val="28"/>
        </w:rPr>
        <w:t>. ЗАКЛЮЧИТЕЛЬНЫЕ ПОЛОЖЕНИЯ</w:t>
      </w:r>
    </w:p>
    <w:p w14:paraId="31078375" w14:textId="77777777" w:rsidR="00695FDD" w:rsidRDefault="005E4FB1">
      <w:pPr>
        <w:spacing w:line="276" w:lineRule="auto"/>
        <w:ind w:firstLine="567"/>
        <w:jc w:val="both"/>
        <w:rPr>
          <w:sz w:val="28"/>
          <w:szCs w:val="28"/>
        </w:rPr>
      </w:pPr>
      <w:r>
        <w:rPr>
          <w:color w:val="FF0000"/>
          <w:sz w:val="28"/>
          <w:szCs w:val="28"/>
        </w:rPr>
        <w:t xml:space="preserve"> </w:t>
      </w:r>
      <w:r w:rsidRPr="00566337">
        <w:rPr>
          <w:sz w:val="28"/>
          <w:szCs w:val="28"/>
          <w:lang w:eastAsia="en-US"/>
        </w:rPr>
        <w:t xml:space="preserve">На </w:t>
      </w:r>
      <w:r>
        <w:rPr>
          <w:sz w:val="28"/>
          <w:szCs w:val="28"/>
          <w:lang w:eastAsia="en-US"/>
        </w:rPr>
        <w:t>муниципальном</w:t>
      </w:r>
      <w:r w:rsidRPr="00566337">
        <w:rPr>
          <w:sz w:val="28"/>
          <w:szCs w:val="28"/>
          <w:lang w:eastAsia="en-US"/>
        </w:rPr>
        <w:t xml:space="preserve"> и </w:t>
      </w:r>
      <w:r>
        <w:rPr>
          <w:sz w:val="28"/>
          <w:szCs w:val="28"/>
          <w:lang w:eastAsia="en-US"/>
        </w:rPr>
        <w:t>финальном</w:t>
      </w:r>
      <w:r w:rsidRPr="00566337">
        <w:rPr>
          <w:sz w:val="28"/>
          <w:szCs w:val="28"/>
          <w:lang w:eastAsia="en-US"/>
        </w:rPr>
        <w:t xml:space="preserve"> </w:t>
      </w:r>
      <w:r>
        <w:rPr>
          <w:sz w:val="28"/>
          <w:szCs w:val="28"/>
          <w:lang w:eastAsia="en-US"/>
        </w:rPr>
        <w:t>этапах</w:t>
      </w:r>
      <w:r w:rsidRPr="00566337">
        <w:rPr>
          <w:sz w:val="28"/>
          <w:szCs w:val="28"/>
          <w:lang w:eastAsia="en-US"/>
        </w:rPr>
        <w:t xml:space="preserve"> </w:t>
      </w:r>
      <w:r>
        <w:rPr>
          <w:sz w:val="28"/>
          <w:szCs w:val="28"/>
          <w:lang w:eastAsia="en-US"/>
        </w:rPr>
        <w:t>Конкурса</w:t>
      </w:r>
      <w:r w:rsidRPr="00566337">
        <w:rPr>
          <w:sz w:val="28"/>
          <w:szCs w:val="28"/>
          <w:lang w:eastAsia="en-US"/>
        </w:rPr>
        <w:t xml:space="preserve"> </w:t>
      </w:r>
      <w:r>
        <w:rPr>
          <w:sz w:val="28"/>
          <w:szCs w:val="28"/>
          <w:lang w:eastAsia="en-US"/>
        </w:rPr>
        <w:t>кураторы</w:t>
      </w:r>
      <w:r w:rsidRPr="00566337">
        <w:rPr>
          <w:sz w:val="28"/>
          <w:szCs w:val="28"/>
          <w:lang w:eastAsia="en-US"/>
        </w:rPr>
        <w:t xml:space="preserve"> </w:t>
      </w:r>
      <w:r>
        <w:rPr>
          <w:sz w:val="28"/>
          <w:szCs w:val="28"/>
          <w:lang w:eastAsia="en-US"/>
        </w:rPr>
        <w:t>команд</w:t>
      </w:r>
      <w:r w:rsidRPr="00566337">
        <w:rPr>
          <w:sz w:val="28"/>
          <w:szCs w:val="28"/>
          <w:lang w:eastAsia="en-US"/>
        </w:rPr>
        <w:t xml:space="preserve"> </w:t>
      </w:r>
      <w:r>
        <w:rPr>
          <w:sz w:val="28"/>
          <w:szCs w:val="28"/>
          <w:lang w:eastAsia="en-US"/>
        </w:rPr>
        <w:t>несут</w:t>
      </w:r>
      <w:r w:rsidRPr="00566337">
        <w:rPr>
          <w:sz w:val="28"/>
          <w:szCs w:val="28"/>
          <w:lang w:eastAsia="en-US"/>
        </w:rPr>
        <w:t xml:space="preserve"> </w:t>
      </w:r>
      <w:r>
        <w:rPr>
          <w:sz w:val="28"/>
          <w:szCs w:val="28"/>
          <w:lang w:eastAsia="en-US"/>
        </w:rPr>
        <w:t>ответственность</w:t>
      </w:r>
      <w:r w:rsidRPr="00566337">
        <w:rPr>
          <w:sz w:val="28"/>
          <w:szCs w:val="28"/>
          <w:lang w:eastAsia="en-US"/>
        </w:rPr>
        <w:t xml:space="preserve"> за </w:t>
      </w:r>
      <w:r>
        <w:rPr>
          <w:sz w:val="28"/>
          <w:szCs w:val="28"/>
          <w:lang w:eastAsia="en-US"/>
        </w:rPr>
        <w:t>жизнь</w:t>
      </w:r>
      <w:r w:rsidRPr="00566337">
        <w:rPr>
          <w:sz w:val="28"/>
          <w:szCs w:val="28"/>
          <w:lang w:eastAsia="en-US"/>
        </w:rPr>
        <w:t xml:space="preserve"> и </w:t>
      </w:r>
      <w:r>
        <w:rPr>
          <w:sz w:val="28"/>
          <w:szCs w:val="28"/>
          <w:lang w:eastAsia="en-US"/>
        </w:rPr>
        <w:t>безопасность</w:t>
      </w:r>
      <w:r w:rsidRPr="00566337">
        <w:rPr>
          <w:sz w:val="28"/>
          <w:szCs w:val="28"/>
          <w:lang w:eastAsia="en-US"/>
        </w:rPr>
        <w:t xml:space="preserve"> </w:t>
      </w:r>
      <w:r>
        <w:rPr>
          <w:sz w:val="28"/>
          <w:szCs w:val="28"/>
          <w:lang w:eastAsia="en-US"/>
        </w:rPr>
        <w:t>сопровождаемых</w:t>
      </w:r>
      <w:r w:rsidRPr="00566337">
        <w:rPr>
          <w:sz w:val="28"/>
          <w:szCs w:val="28"/>
          <w:lang w:eastAsia="en-US"/>
        </w:rPr>
        <w:t xml:space="preserve"> </w:t>
      </w:r>
      <w:r>
        <w:rPr>
          <w:sz w:val="28"/>
          <w:szCs w:val="28"/>
          <w:lang w:eastAsia="en-US"/>
        </w:rPr>
        <w:t>учащихся</w:t>
      </w:r>
      <w:r w:rsidRPr="00566337">
        <w:rPr>
          <w:sz w:val="28"/>
          <w:szCs w:val="28"/>
          <w:lang w:eastAsia="en-US"/>
        </w:rPr>
        <w:t xml:space="preserve"> </w:t>
      </w:r>
      <w:r>
        <w:rPr>
          <w:sz w:val="28"/>
          <w:szCs w:val="28"/>
          <w:lang w:eastAsia="en-US"/>
        </w:rPr>
        <w:t>на</w:t>
      </w:r>
      <w:r w:rsidRPr="00566337">
        <w:rPr>
          <w:sz w:val="28"/>
          <w:szCs w:val="28"/>
          <w:lang w:eastAsia="en-US"/>
        </w:rPr>
        <w:t xml:space="preserve"> </w:t>
      </w:r>
      <w:r>
        <w:rPr>
          <w:sz w:val="28"/>
          <w:szCs w:val="28"/>
          <w:lang w:eastAsia="en-US"/>
        </w:rPr>
        <w:t>время</w:t>
      </w:r>
      <w:r w:rsidRPr="00566337">
        <w:rPr>
          <w:sz w:val="28"/>
          <w:szCs w:val="28"/>
          <w:lang w:eastAsia="en-US"/>
        </w:rPr>
        <w:t xml:space="preserve"> </w:t>
      </w:r>
      <w:r>
        <w:rPr>
          <w:sz w:val="28"/>
          <w:szCs w:val="28"/>
          <w:lang w:eastAsia="en-US"/>
        </w:rPr>
        <w:t>их</w:t>
      </w:r>
      <w:r w:rsidRPr="00566337">
        <w:rPr>
          <w:sz w:val="28"/>
          <w:szCs w:val="28"/>
          <w:lang w:eastAsia="en-US"/>
        </w:rPr>
        <w:t xml:space="preserve"> перемещений к месту </w:t>
      </w:r>
      <w:r>
        <w:rPr>
          <w:sz w:val="28"/>
          <w:szCs w:val="28"/>
          <w:lang w:eastAsia="en-US"/>
        </w:rPr>
        <w:t>проведения</w:t>
      </w:r>
      <w:r w:rsidRPr="00566337">
        <w:rPr>
          <w:sz w:val="28"/>
          <w:szCs w:val="28"/>
          <w:lang w:eastAsia="en-US"/>
        </w:rPr>
        <w:t xml:space="preserve"> </w:t>
      </w:r>
      <w:r>
        <w:rPr>
          <w:sz w:val="28"/>
          <w:szCs w:val="28"/>
          <w:lang w:eastAsia="en-US"/>
        </w:rPr>
        <w:t>Конкурса</w:t>
      </w:r>
      <w:r w:rsidRPr="00566337">
        <w:rPr>
          <w:sz w:val="28"/>
          <w:szCs w:val="28"/>
          <w:lang w:eastAsia="en-US"/>
        </w:rPr>
        <w:t xml:space="preserve"> и </w:t>
      </w:r>
      <w:r>
        <w:rPr>
          <w:sz w:val="28"/>
          <w:szCs w:val="28"/>
          <w:lang w:eastAsia="en-US"/>
        </w:rPr>
        <w:t>возвращения</w:t>
      </w:r>
      <w:r w:rsidRPr="00566337">
        <w:rPr>
          <w:sz w:val="28"/>
          <w:szCs w:val="28"/>
          <w:lang w:eastAsia="en-US"/>
        </w:rPr>
        <w:t xml:space="preserve"> </w:t>
      </w:r>
      <w:r>
        <w:rPr>
          <w:sz w:val="28"/>
          <w:szCs w:val="28"/>
          <w:lang w:eastAsia="en-US"/>
        </w:rPr>
        <w:t>домой</w:t>
      </w:r>
      <w:r w:rsidRPr="00566337">
        <w:rPr>
          <w:sz w:val="28"/>
          <w:szCs w:val="28"/>
          <w:lang w:eastAsia="en-US"/>
        </w:rPr>
        <w:t xml:space="preserve"> (на финальном этапе</w:t>
      </w:r>
      <w:r>
        <w:rPr>
          <w:sz w:val="28"/>
          <w:szCs w:val="28"/>
          <w:lang w:val="en-US" w:eastAsia="en-US"/>
        </w:rPr>
        <w:t> </w:t>
      </w:r>
      <w:r w:rsidRPr="00566337">
        <w:rPr>
          <w:sz w:val="28"/>
          <w:szCs w:val="28"/>
          <w:lang w:eastAsia="en-US"/>
        </w:rPr>
        <w:t>–</w:t>
      </w:r>
      <w:r>
        <w:rPr>
          <w:sz w:val="28"/>
          <w:szCs w:val="28"/>
          <w:lang w:val="en-US" w:eastAsia="en-US"/>
        </w:rPr>
        <w:t> </w:t>
      </w:r>
      <w:r w:rsidRPr="00566337">
        <w:rPr>
          <w:sz w:val="28"/>
          <w:szCs w:val="28"/>
          <w:lang w:eastAsia="en-US"/>
        </w:rPr>
        <w:t>и</w:t>
      </w:r>
      <w:r>
        <w:rPr>
          <w:sz w:val="28"/>
          <w:szCs w:val="28"/>
          <w:lang w:val="en-US" w:eastAsia="en-US"/>
        </w:rPr>
        <w:t> </w:t>
      </w:r>
      <w:r w:rsidRPr="00566337">
        <w:rPr>
          <w:sz w:val="28"/>
          <w:szCs w:val="28"/>
          <w:lang w:eastAsia="en-US"/>
        </w:rPr>
        <w:t>на время, свободное от мероприятий Конкурса в дни ее проведения). Соответствующие инструктажи и документы для кураторов команд готовят руководители общеобразовательных организаций, направляющих команды на Конкурс.</w:t>
      </w:r>
    </w:p>
    <w:p w14:paraId="084AF18E" w14:textId="2A4170A5" w:rsidR="00695FDD" w:rsidRDefault="005E4FB1">
      <w:pPr>
        <w:spacing w:line="276" w:lineRule="auto"/>
        <w:ind w:firstLine="567"/>
        <w:jc w:val="both"/>
        <w:rPr>
          <w:sz w:val="28"/>
          <w:szCs w:val="28"/>
        </w:rPr>
      </w:pPr>
      <w:r>
        <w:rPr>
          <w:sz w:val="28"/>
          <w:szCs w:val="28"/>
        </w:rPr>
        <w:t xml:space="preserve">Ответственность за жизнь и безопасность учащихся на время мероприятий </w:t>
      </w:r>
      <w:r w:rsidRPr="00566337">
        <w:rPr>
          <w:sz w:val="28"/>
          <w:szCs w:val="28"/>
          <w:lang w:eastAsia="en-US"/>
        </w:rPr>
        <w:t>Конкурса</w:t>
      </w:r>
      <w:r>
        <w:rPr>
          <w:sz w:val="28"/>
          <w:szCs w:val="28"/>
        </w:rPr>
        <w:t xml:space="preserve"> нес</w:t>
      </w:r>
      <w:r w:rsidR="006749BC">
        <w:rPr>
          <w:sz w:val="28"/>
          <w:szCs w:val="28"/>
        </w:rPr>
        <w:t>ё</w:t>
      </w:r>
      <w:r>
        <w:rPr>
          <w:sz w:val="28"/>
          <w:szCs w:val="28"/>
        </w:rPr>
        <w:t>т организатор Конкурса.</w:t>
      </w:r>
    </w:p>
    <w:p w14:paraId="3E218417" w14:textId="77777777" w:rsidR="00695FDD" w:rsidRDefault="005E4FB1">
      <w:pPr>
        <w:spacing w:line="276" w:lineRule="auto"/>
        <w:ind w:firstLine="567"/>
        <w:jc w:val="both"/>
        <w:rPr>
          <w:sz w:val="28"/>
          <w:szCs w:val="28"/>
        </w:rPr>
      </w:pPr>
      <w:r>
        <w:rPr>
          <w:sz w:val="28"/>
          <w:szCs w:val="28"/>
        </w:rPr>
        <w:t xml:space="preserve">Оплату билетов на финальный этап Конкурса участников Конкурса, их проживание и питание в дни проведения финального этапа Конкурса осуществляет Белоярская АЭС. </w:t>
      </w:r>
    </w:p>
    <w:p w14:paraId="5EF8453B" w14:textId="2A75DF66" w:rsidR="00695FDD" w:rsidRDefault="005E4FB1" w:rsidP="006749BC">
      <w:pPr>
        <w:spacing w:line="276" w:lineRule="auto"/>
        <w:ind w:firstLine="567"/>
        <w:jc w:val="both"/>
        <w:rPr>
          <w:b/>
          <w:bCs/>
          <w:sz w:val="28"/>
          <w:szCs w:val="28"/>
        </w:rPr>
      </w:pPr>
      <w:r>
        <w:rPr>
          <w:sz w:val="28"/>
          <w:szCs w:val="28"/>
        </w:rPr>
        <w:t xml:space="preserve">Вопросы по проведению Конкурса можно задавать по электронной почте </w:t>
      </w:r>
      <w:hyperlink r:id="rId10">
        <w:r>
          <w:rPr>
            <w:rStyle w:val="a6"/>
            <w:sz w:val="28"/>
            <w:szCs w:val="28"/>
            <w:lang w:val="en-US" w:eastAsia="en-US"/>
          </w:rPr>
          <w:t>cdt</w:t>
        </w:r>
        <w:r>
          <w:rPr>
            <w:rStyle w:val="a6"/>
            <w:sz w:val="28"/>
            <w:szCs w:val="28"/>
            <w:lang w:eastAsia="en-US"/>
          </w:rPr>
          <w:t>_</w:t>
        </w:r>
        <w:r>
          <w:rPr>
            <w:rStyle w:val="a6"/>
            <w:sz w:val="28"/>
            <w:szCs w:val="28"/>
            <w:lang w:val="en-US" w:eastAsia="en-US"/>
          </w:rPr>
          <w:t>zar</w:t>
        </w:r>
        <w:r>
          <w:rPr>
            <w:rStyle w:val="a6"/>
            <w:sz w:val="28"/>
            <w:szCs w:val="28"/>
            <w:lang w:eastAsia="en-US"/>
          </w:rPr>
          <w:t>@</w:t>
        </w:r>
        <w:r>
          <w:rPr>
            <w:rStyle w:val="a6"/>
            <w:sz w:val="28"/>
            <w:szCs w:val="28"/>
            <w:lang w:val="en-US" w:eastAsia="en-US"/>
          </w:rPr>
          <w:t>mail</w:t>
        </w:r>
        <w:r>
          <w:rPr>
            <w:rStyle w:val="a6"/>
            <w:sz w:val="28"/>
            <w:szCs w:val="28"/>
            <w:lang w:eastAsia="en-US"/>
          </w:rPr>
          <w:t>.</w:t>
        </w:r>
        <w:r>
          <w:rPr>
            <w:rStyle w:val="a6"/>
            <w:sz w:val="28"/>
            <w:szCs w:val="28"/>
            <w:lang w:val="en-US" w:eastAsia="en-US"/>
          </w:rPr>
          <w:t>ru</w:t>
        </w:r>
      </w:hyperlink>
      <w:r>
        <w:rPr>
          <w:color w:val="0000FF"/>
          <w:sz w:val="28"/>
          <w:szCs w:val="28"/>
        </w:rPr>
        <w:t xml:space="preserve"> </w:t>
      </w:r>
      <w:r>
        <w:rPr>
          <w:sz w:val="28"/>
          <w:szCs w:val="28"/>
          <w:lang w:eastAsia="en-US"/>
        </w:rPr>
        <w:t>Петуниной Галине Фёдоровне.</w:t>
      </w:r>
    </w:p>
    <w:tbl>
      <w:tblPr>
        <w:tblW w:w="9921" w:type="dxa"/>
        <w:tblLayout w:type="fixed"/>
        <w:tblLook w:val="04A0" w:firstRow="1" w:lastRow="0" w:firstColumn="1" w:lastColumn="0" w:noHBand="0" w:noVBand="1"/>
      </w:tblPr>
      <w:tblGrid>
        <w:gridCol w:w="4863"/>
        <w:gridCol w:w="5058"/>
      </w:tblGrid>
      <w:tr w:rsidR="00695FDD" w14:paraId="1006D1EE" w14:textId="77777777">
        <w:tc>
          <w:tcPr>
            <w:tcW w:w="4863" w:type="dxa"/>
            <w:shd w:val="clear" w:color="auto" w:fill="auto"/>
          </w:tcPr>
          <w:p w14:paraId="7584C92A" w14:textId="77777777" w:rsidR="00695FDD" w:rsidRDefault="00695FDD">
            <w:pPr>
              <w:pStyle w:val="af4"/>
              <w:widowControl w:val="0"/>
              <w:jc w:val="both"/>
              <w:rPr>
                <w:sz w:val="28"/>
                <w:szCs w:val="28"/>
              </w:rPr>
            </w:pPr>
          </w:p>
        </w:tc>
        <w:tc>
          <w:tcPr>
            <w:tcW w:w="5057" w:type="dxa"/>
            <w:shd w:val="clear" w:color="auto" w:fill="auto"/>
          </w:tcPr>
          <w:p w14:paraId="02263D35" w14:textId="77777777" w:rsidR="00695FDD" w:rsidRDefault="00695FDD">
            <w:pPr>
              <w:pStyle w:val="af4"/>
              <w:widowControl w:val="0"/>
              <w:jc w:val="both"/>
              <w:rPr>
                <w:sz w:val="28"/>
                <w:szCs w:val="28"/>
              </w:rPr>
            </w:pPr>
          </w:p>
        </w:tc>
      </w:tr>
    </w:tbl>
    <w:p w14:paraId="70B0495D" w14:textId="77777777" w:rsidR="00695FDD" w:rsidRDefault="005E4FB1" w:rsidP="006749BC">
      <w:pPr>
        <w:pStyle w:val="af4"/>
        <w:widowControl w:val="0"/>
        <w:ind w:left="4876"/>
        <w:rPr>
          <w:sz w:val="28"/>
          <w:szCs w:val="28"/>
        </w:rPr>
      </w:pPr>
      <w:r>
        <w:br w:type="page"/>
      </w:r>
      <w:r>
        <w:rPr>
          <w:sz w:val="28"/>
          <w:szCs w:val="28"/>
        </w:rPr>
        <w:lastRenderedPageBreak/>
        <w:t xml:space="preserve">Приложение № 1 к положению о </w:t>
      </w:r>
      <w:r>
        <w:rPr>
          <w:sz w:val="28"/>
          <w:szCs w:val="28"/>
          <w:lang w:val="en-US"/>
        </w:rPr>
        <w:t>XXI</w:t>
      </w:r>
      <w:r>
        <w:rPr>
          <w:sz w:val="28"/>
          <w:szCs w:val="28"/>
        </w:rPr>
        <w:t xml:space="preserve"> региональных Курчатовских чтениях школьников</w:t>
      </w:r>
    </w:p>
    <w:p w14:paraId="35FB6494" w14:textId="77777777" w:rsidR="00695FDD" w:rsidRDefault="00695FDD">
      <w:pPr>
        <w:spacing w:line="276" w:lineRule="auto"/>
        <w:ind w:firstLine="567"/>
        <w:jc w:val="both"/>
        <w:rPr>
          <w:b/>
          <w:sz w:val="28"/>
          <w:szCs w:val="28"/>
        </w:rPr>
      </w:pPr>
    </w:p>
    <w:p w14:paraId="084E5BE8" w14:textId="77777777" w:rsidR="00695FDD" w:rsidRDefault="005E4FB1">
      <w:pPr>
        <w:spacing w:line="276" w:lineRule="auto"/>
        <w:ind w:firstLine="567"/>
        <w:jc w:val="center"/>
        <w:rPr>
          <w:sz w:val="28"/>
          <w:szCs w:val="28"/>
        </w:rPr>
      </w:pPr>
      <w:r>
        <w:rPr>
          <w:b/>
          <w:sz w:val="28"/>
          <w:szCs w:val="28"/>
        </w:rPr>
        <w:t xml:space="preserve">Список городов, принимающих участие в </w:t>
      </w:r>
      <w:r>
        <w:rPr>
          <w:b/>
          <w:bCs/>
          <w:sz w:val="28"/>
          <w:szCs w:val="28"/>
        </w:rPr>
        <w:t xml:space="preserve">XXI региональных Курчатовских чтениях школьников </w:t>
      </w:r>
    </w:p>
    <w:p w14:paraId="41289A77" w14:textId="77777777" w:rsidR="00695FDD" w:rsidRDefault="00695FDD">
      <w:pPr>
        <w:spacing w:line="276" w:lineRule="auto"/>
        <w:ind w:firstLine="567"/>
        <w:jc w:val="center"/>
        <w:rPr>
          <w:b/>
          <w:sz w:val="28"/>
          <w:szCs w:val="28"/>
        </w:rPr>
      </w:pPr>
    </w:p>
    <w:p w14:paraId="4DBA9023" w14:textId="77777777" w:rsidR="00695FDD" w:rsidRDefault="005E4FB1">
      <w:pPr>
        <w:numPr>
          <w:ilvl w:val="0"/>
          <w:numId w:val="2"/>
        </w:numPr>
        <w:spacing w:line="276" w:lineRule="auto"/>
        <w:jc w:val="both"/>
        <w:rPr>
          <w:sz w:val="28"/>
          <w:szCs w:val="28"/>
        </w:rPr>
      </w:pPr>
      <w:r>
        <w:rPr>
          <w:sz w:val="28"/>
          <w:szCs w:val="28"/>
        </w:rPr>
        <w:t>Заречный, Свердловская область</w:t>
      </w:r>
    </w:p>
    <w:p w14:paraId="09385E71" w14:textId="77777777" w:rsidR="00695FDD" w:rsidRDefault="005E4FB1">
      <w:pPr>
        <w:numPr>
          <w:ilvl w:val="0"/>
          <w:numId w:val="2"/>
        </w:numPr>
        <w:spacing w:line="276" w:lineRule="auto"/>
        <w:jc w:val="both"/>
        <w:rPr>
          <w:sz w:val="28"/>
          <w:szCs w:val="28"/>
        </w:rPr>
      </w:pPr>
      <w:r>
        <w:rPr>
          <w:sz w:val="28"/>
          <w:szCs w:val="28"/>
        </w:rPr>
        <w:t>Лесной, Свердловская область</w:t>
      </w:r>
    </w:p>
    <w:p w14:paraId="528BD2B7" w14:textId="77777777" w:rsidR="00695FDD" w:rsidRDefault="005E4FB1">
      <w:pPr>
        <w:numPr>
          <w:ilvl w:val="0"/>
          <w:numId w:val="2"/>
        </w:numPr>
        <w:spacing w:line="276" w:lineRule="auto"/>
        <w:jc w:val="both"/>
        <w:rPr>
          <w:sz w:val="28"/>
          <w:szCs w:val="28"/>
        </w:rPr>
      </w:pPr>
      <w:r>
        <w:rPr>
          <w:sz w:val="28"/>
          <w:szCs w:val="28"/>
        </w:rPr>
        <w:t>Новоуральск, Свердловская область</w:t>
      </w:r>
    </w:p>
    <w:p w14:paraId="591FA320" w14:textId="77777777" w:rsidR="00695FDD" w:rsidRDefault="005E4FB1">
      <w:pPr>
        <w:numPr>
          <w:ilvl w:val="0"/>
          <w:numId w:val="2"/>
        </w:numPr>
        <w:spacing w:line="276" w:lineRule="auto"/>
        <w:jc w:val="both"/>
        <w:rPr>
          <w:sz w:val="28"/>
          <w:szCs w:val="28"/>
        </w:rPr>
      </w:pPr>
      <w:r>
        <w:rPr>
          <w:sz w:val="28"/>
          <w:szCs w:val="28"/>
        </w:rPr>
        <w:t>Озерск, Челябинская область</w:t>
      </w:r>
    </w:p>
    <w:p w14:paraId="2DC1EB00" w14:textId="77777777" w:rsidR="00695FDD" w:rsidRDefault="005E4FB1">
      <w:pPr>
        <w:numPr>
          <w:ilvl w:val="0"/>
          <w:numId w:val="2"/>
        </w:numPr>
        <w:spacing w:line="276" w:lineRule="auto"/>
        <w:jc w:val="both"/>
        <w:rPr>
          <w:sz w:val="28"/>
          <w:szCs w:val="28"/>
        </w:rPr>
      </w:pPr>
      <w:r>
        <w:rPr>
          <w:sz w:val="28"/>
          <w:szCs w:val="28"/>
        </w:rPr>
        <w:t>Снежинск, Челябинская область</w:t>
      </w:r>
    </w:p>
    <w:p w14:paraId="036139D1" w14:textId="77777777" w:rsidR="00695FDD" w:rsidRDefault="005E4FB1">
      <w:pPr>
        <w:numPr>
          <w:ilvl w:val="0"/>
          <w:numId w:val="2"/>
        </w:numPr>
        <w:spacing w:line="276" w:lineRule="auto"/>
        <w:jc w:val="both"/>
        <w:rPr>
          <w:sz w:val="28"/>
          <w:szCs w:val="28"/>
        </w:rPr>
      </w:pPr>
      <w:r>
        <w:rPr>
          <w:sz w:val="28"/>
          <w:szCs w:val="28"/>
        </w:rPr>
        <w:t>Екатеринбург</w:t>
      </w:r>
    </w:p>
    <w:p w14:paraId="43F3C019" w14:textId="77777777" w:rsidR="00695FDD" w:rsidRDefault="005E4FB1">
      <w:pPr>
        <w:numPr>
          <w:ilvl w:val="0"/>
          <w:numId w:val="2"/>
        </w:numPr>
        <w:spacing w:line="276" w:lineRule="auto"/>
        <w:jc w:val="both"/>
        <w:rPr>
          <w:sz w:val="28"/>
          <w:szCs w:val="28"/>
        </w:rPr>
      </w:pPr>
      <w:r>
        <w:rPr>
          <w:sz w:val="28"/>
          <w:szCs w:val="28"/>
        </w:rPr>
        <w:t>Челябинск</w:t>
      </w:r>
    </w:p>
    <w:p w14:paraId="791D4942" w14:textId="77777777" w:rsidR="00695FDD" w:rsidRDefault="00695FDD">
      <w:pPr>
        <w:spacing w:line="276" w:lineRule="auto"/>
        <w:ind w:firstLine="567"/>
        <w:jc w:val="both"/>
        <w:rPr>
          <w:b/>
          <w:sz w:val="28"/>
          <w:szCs w:val="28"/>
        </w:rPr>
      </w:pPr>
    </w:p>
    <w:p w14:paraId="7390626F" w14:textId="77777777" w:rsidR="00695FDD" w:rsidRDefault="005E4FB1">
      <w:pPr>
        <w:pStyle w:val="af4"/>
        <w:ind w:right="6" w:firstLine="709"/>
        <w:jc w:val="both"/>
        <w:rPr>
          <w:sz w:val="28"/>
          <w:szCs w:val="28"/>
        </w:rPr>
      </w:pPr>
      <w:r>
        <w:br w:type="page"/>
      </w:r>
    </w:p>
    <w:tbl>
      <w:tblPr>
        <w:tblW w:w="9921" w:type="dxa"/>
        <w:tblLayout w:type="fixed"/>
        <w:tblLook w:val="04A0" w:firstRow="1" w:lastRow="0" w:firstColumn="1" w:lastColumn="0" w:noHBand="0" w:noVBand="1"/>
      </w:tblPr>
      <w:tblGrid>
        <w:gridCol w:w="4863"/>
        <w:gridCol w:w="5058"/>
      </w:tblGrid>
      <w:tr w:rsidR="00695FDD" w14:paraId="088A5104" w14:textId="77777777">
        <w:tc>
          <w:tcPr>
            <w:tcW w:w="4863" w:type="dxa"/>
            <w:shd w:val="clear" w:color="auto" w:fill="auto"/>
          </w:tcPr>
          <w:p w14:paraId="051D271A" w14:textId="77777777" w:rsidR="00695FDD" w:rsidRDefault="00695FDD">
            <w:pPr>
              <w:pStyle w:val="af4"/>
              <w:pageBreakBefore/>
              <w:widowControl w:val="0"/>
              <w:jc w:val="both"/>
              <w:rPr>
                <w:sz w:val="28"/>
                <w:szCs w:val="28"/>
              </w:rPr>
            </w:pPr>
          </w:p>
        </w:tc>
        <w:tc>
          <w:tcPr>
            <w:tcW w:w="5057" w:type="dxa"/>
            <w:shd w:val="clear" w:color="auto" w:fill="auto"/>
          </w:tcPr>
          <w:p w14:paraId="4A71BDC7" w14:textId="77777777" w:rsidR="00695FDD" w:rsidRDefault="005E4FB1" w:rsidP="006749BC">
            <w:pPr>
              <w:pStyle w:val="af4"/>
              <w:widowControl w:val="0"/>
              <w:rPr>
                <w:sz w:val="28"/>
                <w:szCs w:val="28"/>
              </w:rPr>
            </w:pPr>
            <w:r>
              <w:rPr>
                <w:sz w:val="28"/>
                <w:szCs w:val="28"/>
              </w:rPr>
              <w:t xml:space="preserve">Приложение № 2 к положению о </w:t>
            </w:r>
            <w:r>
              <w:rPr>
                <w:sz w:val="28"/>
                <w:szCs w:val="28"/>
                <w:lang w:val="en-US"/>
              </w:rPr>
              <w:t>XXI</w:t>
            </w:r>
            <w:r>
              <w:rPr>
                <w:sz w:val="28"/>
                <w:szCs w:val="28"/>
              </w:rPr>
              <w:t xml:space="preserve"> региональных Курчатовских чтениях школьников</w:t>
            </w:r>
          </w:p>
        </w:tc>
      </w:tr>
    </w:tbl>
    <w:p w14:paraId="3D52B223" w14:textId="77777777" w:rsidR="00695FDD" w:rsidRDefault="00695FDD">
      <w:pPr>
        <w:pStyle w:val="af4"/>
        <w:ind w:right="6" w:firstLine="709"/>
        <w:jc w:val="both"/>
        <w:rPr>
          <w:sz w:val="28"/>
          <w:szCs w:val="28"/>
        </w:rPr>
      </w:pPr>
    </w:p>
    <w:p w14:paraId="2888BE96" w14:textId="77777777" w:rsidR="00695FDD" w:rsidRPr="006749BC" w:rsidRDefault="005E4FB1">
      <w:pPr>
        <w:pStyle w:val="af4"/>
        <w:ind w:firstLine="709"/>
        <w:jc w:val="center"/>
        <w:rPr>
          <w:sz w:val="28"/>
          <w:szCs w:val="28"/>
        </w:rPr>
      </w:pPr>
      <w:r w:rsidRPr="006749BC">
        <w:rPr>
          <w:b/>
          <w:bCs/>
          <w:sz w:val="28"/>
          <w:szCs w:val="28"/>
        </w:rPr>
        <w:t>Темы дебатов (проект)</w:t>
      </w:r>
    </w:p>
    <w:p w14:paraId="21043A1D" w14:textId="77777777" w:rsidR="00695FDD" w:rsidRPr="006749BC" w:rsidRDefault="00695FDD">
      <w:pPr>
        <w:pStyle w:val="af4"/>
        <w:ind w:firstLine="709"/>
        <w:jc w:val="both"/>
        <w:rPr>
          <w:sz w:val="28"/>
          <w:szCs w:val="28"/>
        </w:rPr>
      </w:pPr>
    </w:p>
    <w:p w14:paraId="3A363829" w14:textId="77777777" w:rsidR="00695FDD" w:rsidRPr="006749BC" w:rsidRDefault="005E4FB1">
      <w:pPr>
        <w:pStyle w:val="af4"/>
        <w:numPr>
          <w:ilvl w:val="0"/>
          <w:numId w:val="3"/>
        </w:numPr>
        <w:jc w:val="both"/>
      </w:pPr>
      <w:r w:rsidRPr="006749BC">
        <w:rPr>
          <w:sz w:val="28"/>
          <w:szCs w:val="28"/>
        </w:rPr>
        <w:t>Искусственный интеллект в атомной отрасли</w:t>
      </w:r>
    </w:p>
    <w:p w14:paraId="4D155DA0"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Радиационная стерилизация продуктов</w:t>
      </w:r>
    </w:p>
    <w:p w14:paraId="47B5B012"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Реакторы на быстрых нейтронах</w:t>
      </w:r>
    </w:p>
    <w:p w14:paraId="2030806D"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Атомный ледокольный флот</w:t>
      </w:r>
    </w:p>
    <w:p w14:paraId="7FBB9FEC"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Глобальное потепление</w:t>
      </w:r>
    </w:p>
    <w:p w14:paraId="5BF32821"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Ядерная медицина</w:t>
      </w:r>
    </w:p>
    <w:p w14:paraId="1A575C86"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Атомная энергетика и экология</w:t>
      </w:r>
    </w:p>
    <w:p w14:paraId="24852EB0"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Замкнутый ядерный топливный цикл</w:t>
      </w:r>
    </w:p>
    <w:p w14:paraId="245CDDA5" w14:textId="77777777" w:rsidR="00695FDD" w:rsidRPr="006749BC" w:rsidRDefault="005E4FB1">
      <w:pPr>
        <w:pStyle w:val="LTGliederung1"/>
        <w:numPr>
          <w:ilvl w:val="0"/>
          <w:numId w:val="3"/>
        </w:numPr>
        <w:spacing w:before="0" w:line="240" w:lineRule="auto"/>
        <w:rPr>
          <w:rFonts w:ascii="Times New Roman" w:hAnsi="Times New Roman" w:cs="Times New Roman"/>
        </w:rPr>
      </w:pPr>
      <w:r w:rsidRPr="006749BC">
        <w:rPr>
          <w:rFonts w:ascii="Times New Roman" w:hAnsi="Times New Roman" w:cs="Times New Roman"/>
          <w:sz w:val="28"/>
          <w:szCs w:val="28"/>
        </w:rPr>
        <w:t>Термоядерная энергетика</w:t>
      </w:r>
    </w:p>
    <w:p w14:paraId="19AFD644" w14:textId="7D4F6642" w:rsidR="00695FDD" w:rsidRPr="006749BC" w:rsidRDefault="006749BC">
      <w:pPr>
        <w:pStyle w:val="LTGliederung1"/>
        <w:numPr>
          <w:ilvl w:val="0"/>
          <w:numId w:val="3"/>
        </w:numPr>
        <w:spacing w:before="0" w:line="240" w:lineRule="auto"/>
        <w:rPr>
          <w:rFonts w:ascii="Times New Roman" w:hAnsi="Times New Roman" w:cs="Times New Roman"/>
        </w:rPr>
      </w:pPr>
      <w:r>
        <w:rPr>
          <w:rFonts w:ascii="Times New Roman" w:hAnsi="Times New Roman" w:cs="Times New Roman"/>
          <w:sz w:val="28"/>
          <w:szCs w:val="28"/>
        </w:rPr>
        <w:t xml:space="preserve"> </w:t>
      </w:r>
      <w:r w:rsidR="005E4FB1" w:rsidRPr="006749BC">
        <w:rPr>
          <w:rFonts w:ascii="Times New Roman" w:hAnsi="Times New Roman" w:cs="Times New Roman"/>
          <w:sz w:val="28"/>
          <w:szCs w:val="28"/>
        </w:rPr>
        <w:t xml:space="preserve">Радиоизотопные миниатюрные электрические источники питания </w:t>
      </w:r>
    </w:p>
    <w:p w14:paraId="09BBA195" w14:textId="77777777" w:rsidR="00695FDD" w:rsidRPr="006749BC" w:rsidRDefault="00695FDD">
      <w:pPr>
        <w:ind w:firstLine="709"/>
        <w:jc w:val="both"/>
        <w:rPr>
          <w:sz w:val="28"/>
          <w:szCs w:val="28"/>
        </w:rPr>
      </w:pPr>
    </w:p>
    <w:p w14:paraId="7E32916A" w14:textId="77777777" w:rsidR="00695FDD" w:rsidRDefault="00695FDD">
      <w:pPr>
        <w:sectPr w:rsidR="00695FDD">
          <w:type w:val="continuous"/>
          <w:pgSz w:w="11906" w:h="16838"/>
          <w:pgMar w:top="1648" w:right="567" w:bottom="1134" w:left="1418" w:header="1134" w:footer="0" w:gutter="0"/>
          <w:cols w:space="720"/>
          <w:formProt w:val="0"/>
          <w:docGrid w:linePitch="360" w:charSpace="24576"/>
        </w:sectPr>
      </w:pPr>
    </w:p>
    <w:p w14:paraId="750189DD" w14:textId="77777777" w:rsidR="00695FDD" w:rsidRDefault="00695FDD">
      <w:pPr>
        <w:ind w:right="6" w:firstLine="709"/>
        <w:jc w:val="center"/>
        <w:rPr>
          <w:b/>
          <w:sz w:val="28"/>
          <w:szCs w:val="28"/>
        </w:rPr>
      </w:pPr>
    </w:p>
    <w:p w14:paraId="5712D4F3" w14:textId="77777777" w:rsidR="00695FDD" w:rsidRDefault="005E4FB1" w:rsidP="006749BC">
      <w:pPr>
        <w:pStyle w:val="af4"/>
        <w:widowControl w:val="0"/>
        <w:ind w:left="8901"/>
      </w:pPr>
      <w:r>
        <w:rPr>
          <w:sz w:val="28"/>
          <w:szCs w:val="28"/>
        </w:rPr>
        <w:t xml:space="preserve">Приложение № 3 к положению о </w:t>
      </w:r>
      <w:r>
        <w:rPr>
          <w:sz w:val="28"/>
          <w:szCs w:val="28"/>
          <w:lang w:val="en-US"/>
        </w:rPr>
        <w:t>XXI</w:t>
      </w:r>
      <w:r>
        <w:rPr>
          <w:sz w:val="28"/>
          <w:szCs w:val="28"/>
        </w:rPr>
        <w:t xml:space="preserve"> региональных Курчатовских чтениях школьников </w:t>
      </w:r>
    </w:p>
    <w:p w14:paraId="08805D40" w14:textId="77777777" w:rsidR="00695FDD" w:rsidRDefault="00695FDD">
      <w:pPr>
        <w:pStyle w:val="af4"/>
        <w:widowControl w:val="0"/>
        <w:ind w:left="5159"/>
        <w:jc w:val="both"/>
        <w:rPr>
          <w:b/>
          <w:sz w:val="28"/>
          <w:szCs w:val="28"/>
        </w:rPr>
      </w:pPr>
    </w:p>
    <w:p w14:paraId="3F86141A" w14:textId="77777777" w:rsidR="00695FDD" w:rsidRDefault="005E4FB1">
      <w:pPr>
        <w:ind w:right="6" w:firstLine="709"/>
        <w:jc w:val="center"/>
      </w:pPr>
      <w:r>
        <w:rPr>
          <w:b/>
          <w:sz w:val="28"/>
          <w:szCs w:val="28"/>
        </w:rPr>
        <w:t>ЗАЯВКА</w:t>
      </w:r>
    </w:p>
    <w:p w14:paraId="15BDF799" w14:textId="77777777" w:rsidR="00695FDD" w:rsidRDefault="005E4FB1">
      <w:pPr>
        <w:pStyle w:val="af4"/>
        <w:ind w:right="6" w:firstLine="709"/>
        <w:jc w:val="center"/>
      </w:pPr>
      <w:r>
        <w:rPr>
          <w:sz w:val="28"/>
          <w:szCs w:val="28"/>
        </w:rPr>
        <w:t xml:space="preserve">на участие в </w:t>
      </w:r>
      <w:r>
        <w:rPr>
          <w:sz w:val="28"/>
          <w:szCs w:val="28"/>
          <w:lang w:val="en-US"/>
        </w:rPr>
        <w:t>XXI</w:t>
      </w:r>
      <w:r>
        <w:rPr>
          <w:sz w:val="28"/>
          <w:szCs w:val="28"/>
        </w:rPr>
        <w:t xml:space="preserve">   региональных</w:t>
      </w:r>
    </w:p>
    <w:p w14:paraId="33D06D5E" w14:textId="77777777" w:rsidR="00695FDD" w:rsidRDefault="005E4FB1">
      <w:pPr>
        <w:pStyle w:val="af4"/>
        <w:ind w:right="6" w:firstLine="709"/>
        <w:jc w:val="center"/>
      </w:pPr>
      <w:r>
        <w:rPr>
          <w:sz w:val="28"/>
          <w:szCs w:val="28"/>
        </w:rPr>
        <w:t xml:space="preserve">Курчатовских чтениях школьников </w:t>
      </w:r>
    </w:p>
    <w:p w14:paraId="5E007F3F" w14:textId="77777777" w:rsidR="00695FDD" w:rsidRDefault="00695FDD">
      <w:pPr>
        <w:ind w:right="6" w:firstLine="709"/>
        <w:jc w:val="center"/>
        <w:rPr>
          <w:b/>
          <w:sz w:val="28"/>
          <w:szCs w:val="28"/>
        </w:rPr>
      </w:pPr>
    </w:p>
    <w:tbl>
      <w:tblPr>
        <w:tblW w:w="15422" w:type="dxa"/>
        <w:tblLayout w:type="fixed"/>
        <w:tblLook w:val="04A0" w:firstRow="1" w:lastRow="0" w:firstColumn="1" w:lastColumn="0" w:noHBand="0" w:noVBand="1"/>
      </w:tblPr>
      <w:tblGrid>
        <w:gridCol w:w="1851"/>
        <w:gridCol w:w="1408"/>
        <w:gridCol w:w="1924"/>
        <w:gridCol w:w="1988"/>
        <w:gridCol w:w="2532"/>
        <w:gridCol w:w="1894"/>
        <w:gridCol w:w="1758"/>
        <w:gridCol w:w="2067"/>
      </w:tblGrid>
      <w:tr w:rsidR="00695FDD" w14:paraId="1F1F7F78" w14:textId="77777777">
        <w:tc>
          <w:tcPr>
            <w:tcW w:w="1850" w:type="dxa"/>
            <w:tcBorders>
              <w:top w:val="single" w:sz="4" w:space="0" w:color="000000"/>
              <w:left w:val="single" w:sz="4" w:space="0" w:color="000000"/>
              <w:bottom w:val="single" w:sz="4" w:space="0" w:color="000000"/>
              <w:right w:val="single" w:sz="4" w:space="0" w:color="000000"/>
            </w:tcBorders>
          </w:tcPr>
          <w:p w14:paraId="541E7465" w14:textId="77777777" w:rsidR="00695FDD" w:rsidRDefault="005E4FB1">
            <w:pPr>
              <w:widowControl w:val="0"/>
              <w:contextualSpacing/>
              <w:jc w:val="center"/>
            </w:pPr>
            <w:r>
              <w:rPr>
                <w:sz w:val="24"/>
              </w:rPr>
              <w:t>Ф.И.О. участника</w:t>
            </w:r>
          </w:p>
        </w:tc>
        <w:tc>
          <w:tcPr>
            <w:tcW w:w="1407" w:type="dxa"/>
            <w:tcBorders>
              <w:top w:val="single" w:sz="4" w:space="0" w:color="000000"/>
              <w:left w:val="single" w:sz="4" w:space="0" w:color="000000"/>
              <w:bottom w:val="single" w:sz="4" w:space="0" w:color="000000"/>
              <w:right w:val="single" w:sz="4" w:space="0" w:color="000000"/>
            </w:tcBorders>
          </w:tcPr>
          <w:p w14:paraId="2F641EBC" w14:textId="77777777" w:rsidR="00695FDD" w:rsidRDefault="005E4FB1">
            <w:pPr>
              <w:widowControl w:val="0"/>
              <w:contextualSpacing/>
              <w:jc w:val="center"/>
            </w:pPr>
            <w:r>
              <w:rPr>
                <w:sz w:val="24"/>
              </w:rPr>
              <w:t>Дата рождения, место рождения</w:t>
            </w:r>
          </w:p>
        </w:tc>
        <w:tc>
          <w:tcPr>
            <w:tcW w:w="1924" w:type="dxa"/>
            <w:tcBorders>
              <w:top w:val="single" w:sz="4" w:space="0" w:color="000000"/>
              <w:left w:val="single" w:sz="4" w:space="0" w:color="000000"/>
              <w:bottom w:val="single" w:sz="4" w:space="0" w:color="000000"/>
              <w:right w:val="single" w:sz="4" w:space="0" w:color="000000"/>
            </w:tcBorders>
          </w:tcPr>
          <w:p w14:paraId="2EFBD62F" w14:textId="77777777" w:rsidR="00695FDD" w:rsidRDefault="005E4FB1">
            <w:pPr>
              <w:widowControl w:val="0"/>
              <w:contextualSpacing/>
              <w:jc w:val="center"/>
            </w:pPr>
            <w:r>
              <w:rPr>
                <w:sz w:val="24"/>
              </w:rPr>
              <w:t>Класс, образовательная организация (школа, учреждение дополнительного образования)</w:t>
            </w:r>
          </w:p>
        </w:tc>
        <w:tc>
          <w:tcPr>
            <w:tcW w:w="1988" w:type="dxa"/>
            <w:tcBorders>
              <w:top w:val="single" w:sz="4" w:space="0" w:color="000000"/>
              <w:left w:val="single" w:sz="4" w:space="0" w:color="000000"/>
              <w:bottom w:val="single" w:sz="4" w:space="0" w:color="000000"/>
              <w:right w:val="single" w:sz="4" w:space="0" w:color="000000"/>
            </w:tcBorders>
          </w:tcPr>
          <w:p w14:paraId="0E549248" w14:textId="77777777" w:rsidR="00695FDD" w:rsidRDefault="005E4FB1">
            <w:pPr>
              <w:widowControl w:val="0"/>
              <w:contextualSpacing/>
              <w:jc w:val="center"/>
            </w:pPr>
            <w:r>
              <w:rPr>
                <w:sz w:val="24"/>
              </w:rPr>
              <w:t>Домашний адрес</w:t>
            </w:r>
          </w:p>
          <w:p w14:paraId="5D7C9963" w14:textId="77777777" w:rsidR="00695FDD" w:rsidRDefault="005E4FB1">
            <w:pPr>
              <w:widowControl w:val="0"/>
              <w:contextualSpacing/>
              <w:jc w:val="center"/>
            </w:pPr>
            <w:r>
              <w:rPr>
                <w:sz w:val="24"/>
              </w:rPr>
              <w:t>(индекс, область (край, республика), город, улица, дом, квартира)</w:t>
            </w:r>
          </w:p>
        </w:tc>
        <w:tc>
          <w:tcPr>
            <w:tcW w:w="2532" w:type="dxa"/>
            <w:tcBorders>
              <w:top w:val="single" w:sz="4" w:space="0" w:color="000000"/>
              <w:left w:val="single" w:sz="4" w:space="0" w:color="000000"/>
              <w:bottom w:val="single" w:sz="4" w:space="0" w:color="000000"/>
              <w:right w:val="single" w:sz="4" w:space="0" w:color="000000"/>
            </w:tcBorders>
          </w:tcPr>
          <w:p w14:paraId="101564E0" w14:textId="77777777" w:rsidR="00695FDD" w:rsidRDefault="005E4FB1">
            <w:pPr>
              <w:widowControl w:val="0"/>
              <w:contextualSpacing/>
              <w:jc w:val="center"/>
            </w:pPr>
            <w:r>
              <w:rPr>
                <w:sz w:val="24"/>
              </w:rPr>
              <w:t>Паспортные данные: номер, серия, кем и когда выдан</w:t>
            </w:r>
          </w:p>
          <w:p w14:paraId="1FCBAD29" w14:textId="77777777" w:rsidR="00695FDD" w:rsidRDefault="005E4FB1">
            <w:pPr>
              <w:widowControl w:val="0"/>
              <w:contextualSpacing/>
              <w:jc w:val="center"/>
            </w:pPr>
            <w:r>
              <w:rPr>
                <w:sz w:val="24"/>
              </w:rPr>
              <w:t>(Номер свидетельства о рождении для лиц младше 14 лет)</w:t>
            </w:r>
          </w:p>
        </w:tc>
        <w:tc>
          <w:tcPr>
            <w:tcW w:w="1894" w:type="dxa"/>
            <w:tcBorders>
              <w:top w:val="single" w:sz="4" w:space="0" w:color="000000"/>
              <w:left w:val="single" w:sz="4" w:space="0" w:color="000000"/>
              <w:bottom w:val="single" w:sz="4" w:space="0" w:color="000000"/>
              <w:right w:val="single" w:sz="4" w:space="0" w:color="000000"/>
            </w:tcBorders>
          </w:tcPr>
          <w:p w14:paraId="63BEB1D1" w14:textId="77777777" w:rsidR="00695FDD" w:rsidRDefault="005E4FB1">
            <w:pPr>
              <w:widowControl w:val="0"/>
              <w:contextualSpacing/>
              <w:jc w:val="center"/>
            </w:pPr>
            <w:r>
              <w:rPr>
                <w:sz w:val="24"/>
              </w:rPr>
              <w:t>ИНН</w:t>
            </w:r>
          </w:p>
        </w:tc>
        <w:tc>
          <w:tcPr>
            <w:tcW w:w="1758" w:type="dxa"/>
            <w:tcBorders>
              <w:top w:val="single" w:sz="4" w:space="0" w:color="000000"/>
              <w:left w:val="single" w:sz="4" w:space="0" w:color="000000"/>
              <w:bottom w:val="single" w:sz="4" w:space="0" w:color="000000"/>
              <w:right w:val="single" w:sz="4" w:space="0" w:color="000000"/>
            </w:tcBorders>
          </w:tcPr>
          <w:p w14:paraId="25B89A69" w14:textId="77777777" w:rsidR="00695FDD" w:rsidRDefault="005E4FB1">
            <w:pPr>
              <w:widowControl w:val="0"/>
              <w:contextualSpacing/>
              <w:jc w:val="center"/>
            </w:pPr>
            <w:r>
              <w:rPr>
                <w:sz w:val="24"/>
              </w:rPr>
              <w:t>СНИЛС</w:t>
            </w:r>
          </w:p>
        </w:tc>
        <w:tc>
          <w:tcPr>
            <w:tcW w:w="2067" w:type="dxa"/>
            <w:tcBorders>
              <w:top w:val="single" w:sz="4" w:space="0" w:color="000000"/>
              <w:left w:val="single" w:sz="4" w:space="0" w:color="000000"/>
              <w:bottom w:val="single" w:sz="4" w:space="0" w:color="000000"/>
              <w:right w:val="single" w:sz="4" w:space="0" w:color="000000"/>
            </w:tcBorders>
          </w:tcPr>
          <w:p w14:paraId="36086ECF" w14:textId="77777777" w:rsidR="00695FDD" w:rsidRDefault="005E4FB1">
            <w:pPr>
              <w:widowControl w:val="0"/>
              <w:contextualSpacing/>
              <w:jc w:val="center"/>
            </w:pPr>
            <w:r>
              <w:rPr>
                <w:sz w:val="24"/>
              </w:rPr>
              <w:t>Сотовый телефон,</w:t>
            </w:r>
          </w:p>
          <w:p w14:paraId="7C8FCBAB" w14:textId="77777777" w:rsidR="00695FDD" w:rsidRDefault="005E4FB1">
            <w:pPr>
              <w:widowControl w:val="0"/>
              <w:contextualSpacing/>
              <w:jc w:val="center"/>
            </w:pPr>
            <w:r>
              <w:rPr>
                <w:sz w:val="24"/>
                <w:lang w:val="en-US"/>
              </w:rPr>
              <w:t>e</w:t>
            </w:r>
            <w:r>
              <w:rPr>
                <w:sz w:val="24"/>
              </w:rPr>
              <w:t>-</w:t>
            </w:r>
            <w:r>
              <w:rPr>
                <w:sz w:val="24"/>
                <w:lang w:val="en-US"/>
              </w:rPr>
              <w:t>mail</w:t>
            </w:r>
          </w:p>
          <w:p w14:paraId="33856279" w14:textId="77777777" w:rsidR="00695FDD" w:rsidRDefault="005E4FB1">
            <w:pPr>
              <w:widowControl w:val="0"/>
              <w:contextualSpacing/>
              <w:jc w:val="center"/>
            </w:pPr>
            <w:r>
              <w:rPr>
                <w:sz w:val="24"/>
              </w:rPr>
              <w:t>для связи</w:t>
            </w:r>
          </w:p>
        </w:tc>
      </w:tr>
      <w:tr w:rsidR="00695FDD" w14:paraId="2930196D" w14:textId="77777777">
        <w:trPr>
          <w:trHeight w:val="357"/>
        </w:trPr>
        <w:tc>
          <w:tcPr>
            <w:tcW w:w="1850" w:type="dxa"/>
            <w:tcBorders>
              <w:top w:val="single" w:sz="4" w:space="0" w:color="000000"/>
              <w:left w:val="single" w:sz="4" w:space="0" w:color="000000"/>
              <w:bottom w:val="single" w:sz="4" w:space="0" w:color="000000"/>
              <w:right w:val="single" w:sz="4" w:space="0" w:color="000000"/>
            </w:tcBorders>
          </w:tcPr>
          <w:p w14:paraId="1669EB53" w14:textId="77777777" w:rsidR="00695FDD" w:rsidRDefault="00695FDD">
            <w:pPr>
              <w:widowControl w:val="0"/>
              <w:contextualSpacing/>
              <w:jc w:val="center"/>
              <w:rPr>
                <w:sz w:val="24"/>
              </w:rPr>
            </w:pPr>
          </w:p>
        </w:tc>
        <w:tc>
          <w:tcPr>
            <w:tcW w:w="1407" w:type="dxa"/>
            <w:tcBorders>
              <w:top w:val="single" w:sz="4" w:space="0" w:color="000000"/>
              <w:left w:val="single" w:sz="4" w:space="0" w:color="000000"/>
              <w:bottom w:val="single" w:sz="4" w:space="0" w:color="000000"/>
              <w:right w:val="single" w:sz="4" w:space="0" w:color="000000"/>
            </w:tcBorders>
          </w:tcPr>
          <w:p w14:paraId="787582A0" w14:textId="77777777" w:rsidR="00695FDD" w:rsidRDefault="00695FDD">
            <w:pPr>
              <w:widowControl w:val="0"/>
              <w:contextualSpacing/>
              <w:jc w:val="center"/>
              <w:rPr>
                <w:sz w:val="24"/>
              </w:rPr>
            </w:pPr>
          </w:p>
        </w:tc>
        <w:tc>
          <w:tcPr>
            <w:tcW w:w="1924" w:type="dxa"/>
            <w:tcBorders>
              <w:top w:val="single" w:sz="4" w:space="0" w:color="000000"/>
              <w:left w:val="single" w:sz="4" w:space="0" w:color="000000"/>
              <w:bottom w:val="single" w:sz="4" w:space="0" w:color="000000"/>
              <w:right w:val="single" w:sz="4" w:space="0" w:color="000000"/>
            </w:tcBorders>
          </w:tcPr>
          <w:p w14:paraId="4F212C29" w14:textId="77777777" w:rsidR="00695FDD" w:rsidRDefault="00695FDD">
            <w:pPr>
              <w:widowControl w:val="0"/>
              <w:contextualSpacing/>
              <w:jc w:val="center"/>
              <w:rPr>
                <w:sz w:val="24"/>
              </w:rPr>
            </w:pPr>
          </w:p>
        </w:tc>
        <w:tc>
          <w:tcPr>
            <w:tcW w:w="1988" w:type="dxa"/>
            <w:tcBorders>
              <w:top w:val="single" w:sz="4" w:space="0" w:color="000000"/>
              <w:left w:val="single" w:sz="4" w:space="0" w:color="000000"/>
              <w:bottom w:val="single" w:sz="4" w:space="0" w:color="000000"/>
              <w:right w:val="single" w:sz="4" w:space="0" w:color="000000"/>
            </w:tcBorders>
          </w:tcPr>
          <w:p w14:paraId="46A7FA6F" w14:textId="77777777" w:rsidR="00695FDD" w:rsidRDefault="00695FDD">
            <w:pPr>
              <w:widowControl w:val="0"/>
              <w:contextualSpacing/>
              <w:jc w:val="center"/>
              <w:rPr>
                <w:sz w:val="24"/>
              </w:rPr>
            </w:pPr>
          </w:p>
        </w:tc>
        <w:tc>
          <w:tcPr>
            <w:tcW w:w="2532" w:type="dxa"/>
            <w:tcBorders>
              <w:top w:val="single" w:sz="4" w:space="0" w:color="000000"/>
              <w:left w:val="single" w:sz="4" w:space="0" w:color="000000"/>
              <w:bottom w:val="single" w:sz="4" w:space="0" w:color="000000"/>
              <w:right w:val="single" w:sz="4" w:space="0" w:color="000000"/>
            </w:tcBorders>
          </w:tcPr>
          <w:p w14:paraId="353F507D" w14:textId="77777777" w:rsidR="00695FDD" w:rsidRDefault="00695FDD">
            <w:pPr>
              <w:widowControl w:val="0"/>
              <w:contextualSpacing/>
              <w:jc w:val="center"/>
              <w:rPr>
                <w:sz w:val="24"/>
              </w:rPr>
            </w:pPr>
          </w:p>
        </w:tc>
        <w:tc>
          <w:tcPr>
            <w:tcW w:w="1894" w:type="dxa"/>
            <w:tcBorders>
              <w:top w:val="single" w:sz="4" w:space="0" w:color="000000"/>
              <w:left w:val="single" w:sz="4" w:space="0" w:color="000000"/>
              <w:bottom w:val="single" w:sz="4" w:space="0" w:color="000000"/>
              <w:right w:val="single" w:sz="4" w:space="0" w:color="000000"/>
            </w:tcBorders>
          </w:tcPr>
          <w:p w14:paraId="58FF8EEB" w14:textId="77777777" w:rsidR="00695FDD" w:rsidRDefault="00695FDD">
            <w:pPr>
              <w:widowControl w:val="0"/>
              <w:contextualSpacing/>
              <w:jc w:val="center"/>
              <w:rPr>
                <w:sz w:val="24"/>
              </w:rPr>
            </w:pPr>
          </w:p>
        </w:tc>
        <w:tc>
          <w:tcPr>
            <w:tcW w:w="1758" w:type="dxa"/>
            <w:tcBorders>
              <w:top w:val="single" w:sz="4" w:space="0" w:color="000000"/>
              <w:left w:val="single" w:sz="4" w:space="0" w:color="000000"/>
              <w:bottom w:val="single" w:sz="4" w:space="0" w:color="000000"/>
              <w:right w:val="single" w:sz="4" w:space="0" w:color="000000"/>
            </w:tcBorders>
          </w:tcPr>
          <w:p w14:paraId="5F1AC076" w14:textId="77777777" w:rsidR="00695FDD" w:rsidRDefault="00695FDD">
            <w:pPr>
              <w:widowControl w:val="0"/>
              <w:contextualSpacing/>
              <w:jc w:val="center"/>
              <w:rPr>
                <w:sz w:val="24"/>
              </w:rPr>
            </w:pPr>
          </w:p>
        </w:tc>
        <w:tc>
          <w:tcPr>
            <w:tcW w:w="2067" w:type="dxa"/>
            <w:tcBorders>
              <w:top w:val="single" w:sz="4" w:space="0" w:color="000000"/>
              <w:left w:val="single" w:sz="4" w:space="0" w:color="000000"/>
              <w:bottom w:val="single" w:sz="4" w:space="0" w:color="000000"/>
              <w:right w:val="single" w:sz="4" w:space="0" w:color="000000"/>
            </w:tcBorders>
          </w:tcPr>
          <w:p w14:paraId="205648B5" w14:textId="77777777" w:rsidR="00695FDD" w:rsidRDefault="00695FDD">
            <w:pPr>
              <w:widowControl w:val="0"/>
              <w:contextualSpacing/>
              <w:jc w:val="center"/>
              <w:rPr>
                <w:sz w:val="24"/>
              </w:rPr>
            </w:pPr>
          </w:p>
        </w:tc>
      </w:tr>
      <w:tr w:rsidR="00695FDD" w14:paraId="1585CBF3" w14:textId="77777777">
        <w:trPr>
          <w:trHeight w:val="357"/>
        </w:trPr>
        <w:tc>
          <w:tcPr>
            <w:tcW w:w="1850" w:type="dxa"/>
            <w:tcBorders>
              <w:left w:val="single" w:sz="4" w:space="0" w:color="000000"/>
              <w:bottom w:val="single" w:sz="4" w:space="0" w:color="000000"/>
              <w:right w:val="single" w:sz="4" w:space="0" w:color="000000"/>
            </w:tcBorders>
          </w:tcPr>
          <w:p w14:paraId="354C43FD" w14:textId="77777777" w:rsidR="00695FDD" w:rsidRDefault="00695FDD">
            <w:pPr>
              <w:widowControl w:val="0"/>
              <w:contextualSpacing/>
              <w:jc w:val="center"/>
              <w:rPr>
                <w:sz w:val="24"/>
              </w:rPr>
            </w:pPr>
          </w:p>
        </w:tc>
        <w:tc>
          <w:tcPr>
            <w:tcW w:w="1407" w:type="dxa"/>
            <w:tcBorders>
              <w:left w:val="single" w:sz="4" w:space="0" w:color="000000"/>
              <w:bottom w:val="single" w:sz="4" w:space="0" w:color="000000"/>
              <w:right w:val="single" w:sz="4" w:space="0" w:color="000000"/>
            </w:tcBorders>
          </w:tcPr>
          <w:p w14:paraId="49D90F23" w14:textId="77777777" w:rsidR="00695FDD" w:rsidRDefault="00695FDD">
            <w:pPr>
              <w:widowControl w:val="0"/>
              <w:contextualSpacing/>
              <w:jc w:val="center"/>
              <w:rPr>
                <w:sz w:val="24"/>
              </w:rPr>
            </w:pPr>
          </w:p>
        </w:tc>
        <w:tc>
          <w:tcPr>
            <w:tcW w:w="1924" w:type="dxa"/>
            <w:tcBorders>
              <w:left w:val="single" w:sz="4" w:space="0" w:color="000000"/>
              <w:bottom w:val="single" w:sz="4" w:space="0" w:color="000000"/>
              <w:right w:val="single" w:sz="4" w:space="0" w:color="000000"/>
            </w:tcBorders>
          </w:tcPr>
          <w:p w14:paraId="27267D78" w14:textId="77777777" w:rsidR="00695FDD" w:rsidRDefault="00695FDD">
            <w:pPr>
              <w:widowControl w:val="0"/>
              <w:contextualSpacing/>
              <w:jc w:val="center"/>
              <w:rPr>
                <w:sz w:val="24"/>
              </w:rPr>
            </w:pPr>
          </w:p>
        </w:tc>
        <w:tc>
          <w:tcPr>
            <w:tcW w:w="1988" w:type="dxa"/>
            <w:tcBorders>
              <w:left w:val="single" w:sz="4" w:space="0" w:color="000000"/>
              <w:bottom w:val="single" w:sz="4" w:space="0" w:color="000000"/>
              <w:right w:val="single" w:sz="4" w:space="0" w:color="000000"/>
            </w:tcBorders>
          </w:tcPr>
          <w:p w14:paraId="0AA83093" w14:textId="77777777" w:rsidR="00695FDD" w:rsidRDefault="00695FDD">
            <w:pPr>
              <w:widowControl w:val="0"/>
              <w:contextualSpacing/>
              <w:jc w:val="center"/>
              <w:rPr>
                <w:sz w:val="24"/>
              </w:rPr>
            </w:pPr>
          </w:p>
        </w:tc>
        <w:tc>
          <w:tcPr>
            <w:tcW w:w="2532" w:type="dxa"/>
            <w:tcBorders>
              <w:left w:val="single" w:sz="4" w:space="0" w:color="000000"/>
              <w:bottom w:val="single" w:sz="4" w:space="0" w:color="000000"/>
              <w:right w:val="single" w:sz="4" w:space="0" w:color="000000"/>
            </w:tcBorders>
          </w:tcPr>
          <w:p w14:paraId="715C31EB" w14:textId="77777777" w:rsidR="00695FDD" w:rsidRDefault="00695FDD">
            <w:pPr>
              <w:widowControl w:val="0"/>
              <w:contextualSpacing/>
              <w:jc w:val="center"/>
              <w:rPr>
                <w:sz w:val="24"/>
              </w:rPr>
            </w:pPr>
          </w:p>
        </w:tc>
        <w:tc>
          <w:tcPr>
            <w:tcW w:w="1894" w:type="dxa"/>
            <w:tcBorders>
              <w:left w:val="single" w:sz="4" w:space="0" w:color="000000"/>
              <w:bottom w:val="single" w:sz="4" w:space="0" w:color="000000"/>
              <w:right w:val="single" w:sz="4" w:space="0" w:color="000000"/>
            </w:tcBorders>
          </w:tcPr>
          <w:p w14:paraId="78F3FF40" w14:textId="77777777" w:rsidR="00695FDD" w:rsidRDefault="00695FDD">
            <w:pPr>
              <w:widowControl w:val="0"/>
              <w:contextualSpacing/>
              <w:jc w:val="center"/>
              <w:rPr>
                <w:sz w:val="24"/>
              </w:rPr>
            </w:pPr>
          </w:p>
        </w:tc>
        <w:tc>
          <w:tcPr>
            <w:tcW w:w="1758" w:type="dxa"/>
            <w:tcBorders>
              <w:left w:val="single" w:sz="4" w:space="0" w:color="000000"/>
              <w:bottom w:val="single" w:sz="4" w:space="0" w:color="000000"/>
              <w:right w:val="single" w:sz="4" w:space="0" w:color="000000"/>
            </w:tcBorders>
          </w:tcPr>
          <w:p w14:paraId="43943642" w14:textId="77777777" w:rsidR="00695FDD" w:rsidRDefault="00695FDD">
            <w:pPr>
              <w:widowControl w:val="0"/>
              <w:contextualSpacing/>
              <w:jc w:val="center"/>
              <w:rPr>
                <w:sz w:val="24"/>
              </w:rPr>
            </w:pPr>
          </w:p>
        </w:tc>
        <w:tc>
          <w:tcPr>
            <w:tcW w:w="2067" w:type="dxa"/>
            <w:tcBorders>
              <w:left w:val="single" w:sz="4" w:space="0" w:color="000000"/>
              <w:bottom w:val="single" w:sz="4" w:space="0" w:color="000000"/>
              <w:right w:val="single" w:sz="4" w:space="0" w:color="000000"/>
            </w:tcBorders>
          </w:tcPr>
          <w:p w14:paraId="27F24D22" w14:textId="77777777" w:rsidR="00695FDD" w:rsidRDefault="00695FDD">
            <w:pPr>
              <w:widowControl w:val="0"/>
              <w:contextualSpacing/>
              <w:jc w:val="center"/>
              <w:rPr>
                <w:sz w:val="24"/>
              </w:rPr>
            </w:pPr>
          </w:p>
        </w:tc>
      </w:tr>
      <w:tr w:rsidR="00695FDD" w14:paraId="35B1FD92" w14:textId="77777777">
        <w:trPr>
          <w:trHeight w:val="357"/>
        </w:trPr>
        <w:tc>
          <w:tcPr>
            <w:tcW w:w="1850" w:type="dxa"/>
            <w:tcBorders>
              <w:top w:val="single" w:sz="4" w:space="0" w:color="000000"/>
              <w:left w:val="single" w:sz="4" w:space="0" w:color="000000"/>
              <w:bottom w:val="single" w:sz="4" w:space="0" w:color="000000"/>
              <w:right w:val="single" w:sz="4" w:space="0" w:color="000000"/>
            </w:tcBorders>
          </w:tcPr>
          <w:p w14:paraId="48EDDE67" w14:textId="77777777" w:rsidR="00695FDD" w:rsidRDefault="00695FDD">
            <w:pPr>
              <w:widowControl w:val="0"/>
              <w:contextualSpacing/>
              <w:jc w:val="center"/>
              <w:rPr>
                <w:sz w:val="24"/>
              </w:rPr>
            </w:pPr>
          </w:p>
        </w:tc>
        <w:tc>
          <w:tcPr>
            <w:tcW w:w="1407" w:type="dxa"/>
            <w:tcBorders>
              <w:top w:val="single" w:sz="4" w:space="0" w:color="000000"/>
              <w:left w:val="single" w:sz="4" w:space="0" w:color="000000"/>
              <w:bottom w:val="single" w:sz="4" w:space="0" w:color="000000"/>
              <w:right w:val="single" w:sz="4" w:space="0" w:color="000000"/>
            </w:tcBorders>
          </w:tcPr>
          <w:p w14:paraId="6879E6F0" w14:textId="77777777" w:rsidR="00695FDD" w:rsidRDefault="00695FDD">
            <w:pPr>
              <w:widowControl w:val="0"/>
              <w:contextualSpacing/>
              <w:jc w:val="center"/>
              <w:rPr>
                <w:sz w:val="24"/>
              </w:rPr>
            </w:pPr>
          </w:p>
        </w:tc>
        <w:tc>
          <w:tcPr>
            <w:tcW w:w="1924" w:type="dxa"/>
            <w:tcBorders>
              <w:top w:val="single" w:sz="4" w:space="0" w:color="000000"/>
              <w:left w:val="single" w:sz="4" w:space="0" w:color="000000"/>
              <w:bottom w:val="single" w:sz="4" w:space="0" w:color="000000"/>
              <w:right w:val="single" w:sz="4" w:space="0" w:color="000000"/>
            </w:tcBorders>
          </w:tcPr>
          <w:p w14:paraId="279D7701" w14:textId="77777777" w:rsidR="00695FDD" w:rsidRDefault="00695FDD">
            <w:pPr>
              <w:widowControl w:val="0"/>
              <w:contextualSpacing/>
              <w:jc w:val="center"/>
              <w:rPr>
                <w:sz w:val="24"/>
              </w:rPr>
            </w:pPr>
          </w:p>
        </w:tc>
        <w:tc>
          <w:tcPr>
            <w:tcW w:w="1988" w:type="dxa"/>
            <w:tcBorders>
              <w:top w:val="single" w:sz="4" w:space="0" w:color="000000"/>
              <w:left w:val="single" w:sz="4" w:space="0" w:color="000000"/>
              <w:bottom w:val="single" w:sz="4" w:space="0" w:color="000000"/>
              <w:right w:val="single" w:sz="4" w:space="0" w:color="000000"/>
            </w:tcBorders>
          </w:tcPr>
          <w:p w14:paraId="5EEB37D4" w14:textId="77777777" w:rsidR="00695FDD" w:rsidRDefault="00695FDD">
            <w:pPr>
              <w:widowControl w:val="0"/>
              <w:contextualSpacing/>
              <w:jc w:val="center"/>
              <w:rPr>
                <w:sz w:val="24"/>
              </w:rPr>
            </w:pPr>
          </w:p>
        </w:tc>
        <w:tc>
          <w:tcPr>
            <w:tcW w:w="2532" w:type="dxa"/>
            <w:tcBorders>
              <w:top w:val="single" w:sz="4" w:space="0" w:color="000000"/>
              <w:left w:val="single" w:sz="4" w:space="0" w:color="000000"/>
              <w:bottom w:val="single" w:sz="4" w:space="0" w:color="000000"/>
              <w:right w:val="single" w:sz="4" w:space="0" w:color="000000"/>
            </w:tcBorders>
          </w:tcPr>
          <w:p w14:paraId="00C9B163" w14:textId="77777777" w:rsidR="00695FDD" w:rsidRDefault="00695FDD">
            <w:pPr>
              <w:widowControl w:val="0"/>
              <w:contextualSpacing/>
              <w:jc w:val="center"/>
              <w:rPr>
                <w:sz w:val="24"/>
              </w:rPr>
            </w:pPr>
          </w:p>
        </w:tc>
        <w:tc>
          <w:tcPr>
            <w:tcW w:w="1894" w:type="dxa"/>
            <w:tcBorders>
              <w:top w:val="single" w:sz="4" w:space="0" w:color="000000"/>
              <w:left w:val="single" w:sz="4" w:space="0" w:color="000000"/>
              <w:bottom w:val="single" w:sz="4" w:space="0" w:color="000000"/>
              <w:right w:val="single" w:sz="4" w:space="0" w:color="000000"/>
            </w:tcBorders>
          </w:tcPr>
          <w:p w14:paraId="54A6CF9F" w14:textId="77777777" w:rsidR="00695FDD" w:rsidRDefault="00695FDD">
            <w:pPr>
              <w:widowControl w:val="0"/>
              <w:contextualSpacing/>
              <w:jc w:val="center"/>
              <w:rPr>
                <w:sz w:val="24"/>
              </w:rPr>
            </w:pPr>
          </w:p>
        </w:tc>
        <w:tc>
          <w:tcPr>
            <w:tcW w:w="1758" w:type="dxa"/>
            <w:tcBorders>
              <w:top w:val="single" w:sz="4" w:space="0" w:color="000000"/>
              <w:left w:val="single" w:sz="4" w:space="0" w:color="000000"/>
              <w:bottom w:val="single" w:sz="4" w:space="0" w:color="000000"/>
              <w:right w:val="single" w:sz="4" w:space="0" w:color="000000"/>
            </w:tcBorders>
          </w:tcPr>
          <w:p w14:paraId="1E77EA7F" w14:textId="77777777" w:rsidR="00695FDD" w:rsidRDefault="00695FDD">
            <w:pPr>
              <w:widowControl w:val="0"/>
              <w:contextualSpacing/>
              <w:jc w:val="center"/>
              <w:rPr>
                <w:sz w:val="24"/>
              </w:rPr>
            </w:pPr>
          </w:p>
        </w:tc>
        <w:tc>
          <w:tcPr>
            <w:tcW w:w="2067" w:type="dxa"/>
            <w:tcBorders>
              <w:top w:val="single" w:sz="4" w:space="0" w:color="000000"/>
              <w:left w:val="single" w:sz="4" w:space="0" w:color="000000"/>
              <w:bottom w:val="single" w:sz="4" w:space="0" w:color="000000"/>
              <w:right w:val="single" w:sz="4" w:space="0" w:color="000000"/>
            </w:tcBorders>
          </w:tcPr>
          <w:p w14:paraId="796BC002" w14:textId="77777777" w:rsidR="00695FDD" w:rsidRDefault="00695FDD">
            <w:pPr>
              <w:widowControl w:val="0"/>
              <w:contextualSpacing/>
              <w:jc w:val="center"/>
              <w:rPr>
                <w:sz w:val="24"/>
              </w:rPr>
            </w:pPr>
          </w:p>
        </w:tc>
      </w:tr>
      <w:tr w:rsidR="00695FDD" w14:paraId="1E9345EF" w14:textId="77777777">
        <w:trPr>
          <w:trHeight w:val="357"/>
        </w:trPr>
        <w:tc>
          <w:tcPr>
            <w:tcW w:w="1850" w:type="dxa"/>
            <w:tcBorders>
              <w:left w:val="single" w:sz="4" w:space="0" w:color="000000"/>
              <w:bottom w:val="single" w:sz="4" w:space="0" w:color="000000"/>
              <w:right w:val="single" w:sz="4" w:space="0" w:color="000000"/>
            </w:tcBorders>
          </w:tcPr>
          <w:p w14:paraId="085992CC" w14:textId="77777777" w:rsidR="00695FDD" w:rsidRDefault="00695FDD">
            <w:pPr>
              <w:widowControl w:val="0"/>
              <w:contextualSpacing/>
              <w:jc w:val="center"/>
              <w:rPr>
                <w:sz w:val="24"/>
              </w:rPr>
            </w:pPr>
          </w:p>
        </w:tc>
        <w:tc>
          <w:tcPr>
            <w:tcW w:w="1407" w:type="dxa"/>
            <w:tcBorders>
              <w:left w:val="single" w:sz="4" w:space="0" w:color="000000"/>
              <w:bottom w:val="single" w:sz="4" w:space="0" w:color="000000"/>
              <w:right w:val="single" w:sz="4" w:space="0" w:color="000000"/>
            </w:tcBorders>
          </w:tcPr>
          <w:p w14:paraId="6F615DE5" w14:textId="77777777" w:rsidR="00695FDD" w:rsidRDefault="00695FDD">
            <w:pPr>
              <w:widowControl w:val="0"/>
              <w:contextualSpacing/>
              <w:jc w:val="center"/>
              <w:rPr>
                <w:sz w:val="24"/>
              </w:rPr>
            </w:pPr>
          </w:p>
        </w:tc>
        <w:tc>
          <w:tcPr>
            <w:tcW w:w="1924" w:type="dxa"/>
            <w:tcBorders>
              <w:left w:val="single" w:sz="4" w:space="0" w:color="000000"/>
              <w:bottom w:val="single" w:sz="4" w:space="0" w:color="000000"/>
              <w:right w:val="single" w:sz="4" w:space="0" w:color="000000"/>
            </w:tcBorders>
          </w:tcPr>
          <w:p w14:paraId="055C0677" w14:textId="77777777" w:rsidR="00695FDD" w:rsidRDefault="00695FDD">
            <w:pPr>
              <w:widowControl w:val="0"/>
              <w:contextualSpacing/>
              <w:jc w:val="center"/>
              <w:rPr>
                <w:sz w:val="24"/>
              </w:rPr>
            </w:pPr>
          </w:p>
        </w:tc>
        <w:tc>
          <w:tcPr>
            <w:tcW w:w="1988" w:type="dxa"/>
            <w:tcBorders>
              <w:left w:val="single" w:sz="4" w:space="0" w:color="000000"/>
              <w:bottom w:val="single" w:sz="4" w:space="0" w:color="000000"/>
              <w:right w:val="single" w:sz="4" w:space="0" w:color="000000"/>
            </w:tcBorders>
          </w:tcPr>
          <w:p w14:paraId="3670C8D7" w14:textId="77777777" w:rsidR="00695FDD" w:rsidRDefault="00695FDD">
            <w:pPr>
              <w:widowControl w:val="0"/>
              <w:contextualSpacing/>
              <w:jc w:val="center"/>
              <w:rPr>
                <w:sz w:val="24"/>
              </w:rPr>
            </w:pPr>
          </w:p>
        </w:tc>
        <w:tc>
          <w:tcPr>
            <w:tcW w:w="2532" w:type="dxa"/>
            <w:tcBorders>
              <w:left w:val="single" w:sz="4" w:space="0" w:color="000000"/>
              <w:bottom w:val="single" w:sz="4" w:space="0" w:color="000000"/>
              <w:right w:val="single" w:sz="4" w:space="0" w:color="000000"/>
            </w:tcBorders>
          </w:tcPr>
          <w:p w14:paraId="1FD5B022" w14:textId="77777777" w:rsidR="00695FDD" w:rsidRDefault="00695FDD">
            <w:pPr>
              <w:widowControl w:val="0"/>
              <w:contextualSpacing/>
              <w:jc w:val="center"/>
              <w:rPr>
                <w:sz w:val="24"/>
              </w:rPr>
            </w:pPr>
          </w:p>
        </w:tc>
        <w:tc>
          <w:tcPr>
            <w:tcW w:w="1894" w:type="dxa"/>
            <w:tcBorders>
              <w:left w:val="single" w:sz="4" w:space="0" w:color="000000"/>
              <w:bottom w:val="single" w:sz="4" w:space="0" w:color="000000"/>
              <w:right w:val="single" w:sz="4" w:space="0" w:color="000000"/>
            </w:tcBorders>
          </w:tcPr>
          <w:p w14:paraId="63D2BB87" w14:textId="77777777" w:rsidR="00695FDD" w:rsidRDefault="00695FDD">
            <w:pPr>
              <w:widowControl w:val="0"/>
              <w:contextualSpacing/>
              <w:jc w:val="center"/>
              <w:rPr>
                <w:sz w:val="24"/>
              </w:rPr>
            </w:pPr>
          </w:p>
        </w:tc>
        <w:tc>
          <w:tcPr>
            <w:tcW w:w="1758" w:type="dxa"/>
            <w:tcBorders>
              <w:left w:val="single" w:sz="4" w:space="0" w:color="000000"/>
              <w:bottom w:val="single" w:sz="4" w:space="0" w:color="000000"/>
              <w:right w:val="single" w:sz="4" w:space="0" w:color="000000"/>
            </w:tcBorders>
          </w:tcPr>
          <w:p w14:paraId="26710635" w14:textId="77777777" w:rsidR="00695FDD" w:rsidRDefault="00695FDD">
            <w:pPr>
              <w:widowControl w:val="0"/>
              <w:contextualSpacing/>
              <w:jc w:val="center"/>
              <w:rPr>
                <w:sz w:val="24"/>
              </w:rPr>
            </w:pPr>
          </w:p>
        </w:tc>
        <w:tc>
          <w:tcPr>
            <w:tcW w:w="2067" w:type="dxa"/>
            <w:tcBorders>
              <w:left w:val="single" w:sz="4" w:space="0" w:color="000000"/>
              <w:bottom w:val="single" w:sz="4" w:space="0" w:color="000000"/>
              <w:right w:val="single" w:sz="4" w:space="0" w:color="000000"/>
            </w:tcBorders>
          </w:tcPr>
          <w:p w14:paraId="5907E2C3" w14:textId="77777777" w:rsidR="00695FDD" w:rsidRDefault="00695FDD">
            <w:pPr>
              <w:widowControl w:val="0"/>
              <w:contextualSpacing/>
              <w:jc w:val="center"/>
              <w:rPr>
                <w:sz w:val="24"/>
              </w:rPr>
            </w:pPr>
          </w:p>
        </w:tc>
      </w:tr>
      <w:tr w:rsidR="00695FDD" w14:paraId="5ED4A1D9" w14:textId="77777777">
        <w:trPr>
          <w:trHeight w:val="357"/>
        </w:trPr>
        <w:tc>
          <w:tcPr>
            <w:tcW w:w="1850" w:type="dxa"/>
            <w:tcBorders>
              <w:left w:val="single" w:sz="4" w:space="0" w:color="000000"/>
              <w:bottom w:val="single" w:sz="4" w:space="0" w:color="000000"/>
              <w:right w:val="single" w:sz="4" w:space="0" w:color="000000"/>
            </w:tcBorders>
          </w:tcPr>
          <w:p w14:paraId="12EE954E" w14:textId="77777777" w:rsidR="00695FDD" w:rsidRDefault="00695FDD">
            <w:pPr>
              <w:widowControl w:val="0"/>
              <w:contextualSpacing/>
              <w:jc w:val="center"/>
              <w:rPr>
                <w:sz w:val="24"/>
              </w:rPr>
            </w:pPr>
          </w:p>
        </w:tc>
        <w:tc>
          <w:tcPr>
            <w:tcW w:w="1407" w:type="dxa"/>
            <w:tcBorders>
              <w:left w:val="single" w:sz="4" w:space="0" w:color="000000"/>
              <w:bottom w:val="single" w:sz="4" w:space="0" w:color="000000"/>
              <w:right w:val="single" w:sz="4" w:space="0" w:color="000000"/>
            </w:tcBorders>
          </w:tcPr>
          <w:p w14:paraId="65E27CA4" w14:textId="77777777" w:rsidR="00695FDD" w:rsidRDefault="00695FDD">
            <w:pPr>
              <w:widowControl w:val="0"/>
              <w:contextualSpacing/>
              <w:jc w:val="center"/>
              <w:rPr>
                <w:sz w:val="24"/>
              </w:rPr>
            </w:pPr>
          </w:p>
        </w:tc>
        <w:tc>
          <w:tcPr>
            <w:tcW w:w="1924" w:type="dxa"/>
            <w:tcBorders>
              <w:left w:val="single" w:sz="4" w:space="0" w:color="000000"/>
              <w:bottom w:val="single" w:sz="4" w:space="0" w:color="000000"/>
              <w:right w:val="single" w:sz="4" w:space="0" w:color="000000"/>
            </w:tcBorders>
          </w:tcPr>
          <w:p w14:paraId="3CD49F55" w14:textId="77777777" w:rsidR="00695FDD" w:rsidRDefault="00695FDD">
            <w:pPr>
              <w:widowControl w:val="0"/>
              <w:contextualSpacing/>
              <w:jc w:val="center"/>
              <w:rPr>
                <w:sz w:val="24"/>
              </w:rPr>
            </w:pPr>
          </w:p>
        </w:tc>
        <w:tc>
          <w:tcPr>
            <w:tcW w:w="1988" w:type="dxa"/>
            <w:tcBorders>
              <w:left w:val="single" w:sz="4" w:space="0" w:color="000000"/>
              <w:bottom w:val="single" w:sz="4" w:space="0" w:color="000000"/>
              <w:right w:val="single" w:sz="4" w:space="0" w:color="000000"/>
            </w:tcBorders>
          </w:tcPr>
          <w:p w14:paraId="43F14E1B" w14:textId="77777777" w:rsidR="00695FDD" w:rsidRDefault="00695FDD">
            <w:pPr>
              <w:widowControl w:val="0"/>
              <w:contextualSpacing/>
              <w:jc w:val="center"/>
              <w:rPr>
                <w:sz w:val="24"/>
              </w:rPr>
            </w:pPr>
          </w:p>
        </w:tc>
        <w:tc>
          <w:tcPr>
            <w:tcW w:w="2532" w:type="dxa"/>
            <w:tcBorders>
              <w:left w:val="single" w:sz="4" w:space="0" w:color="000000"/>
              <w:bottom w:val="single" w:sz="4" w:space="0" w:color="000000"/>
              <w:right w:val="single" w:sz="4" w:space="0" w:color="000000"/>
            </w:tcBorders>
          </w:tcPr>
          <w:p w14:paraId="1B4E2D90" w14:textId="77777777" w:rsidR="00695FDD" w:rsidRDefault="00695FDD">
            <w:pPr>
              <w:widowControl w:val="0"/>
              <w:contextualSpacing/>
              <w:jc w:val="center"/>
              <w:rPr>
                <w:sz w:val="24"/>
              </w:rPr>
            </w:pPr>
          </w:p>
        </w:tc>
        <w:tc>
          <w:tcPr>
            <w:tcW w:w="1894" w:type="dxa"/>
            <w:tcBorders>
              <w:left w:val="single" w:sz="4" w:space="0" w:color="000000"/>
              <w:bottom w:val="single" w:sz="4" w:space="0" w:color="000000"/>
              <w:right w:val="single" w:sz="4" w:space="0" w:color="000000"/>
            </w:tcBorders>
          </w:tcPr>
          <w:p w14:paraId="2136B94B" w14:textId="77777777" w:rsidR="00695FDD" w:rsidRDefault="00695FDD">
            <w:pPr>
              <w:widowControl w:val="0"/>
              <w:contextualSpacing/>
              <w:jc w:val="center"/>
              <w:rPr>
                <w:sz w:val="24"/>
              </w:rPr>
            </w:pPr>
          </w:p>
        </w:tc>
        <w:tc>
          <w:tcPr>
            <w:tcW w:w="1758" w:type="dxa"/>
            <w:tcBorders>
              <w:left w:val="single" w:sz="4" w:space="0" w:color="000000"/>
              <w:bottom w:val="single" w:sz="4" w:space="0" w:color="000000"/>
              <w:right w:val="single" w:sz="4" w:space="0" w:color="000000"/>
            </w:tcBorders>
          </w:tcPr>
          <w:p w14:paraId="4B6F2CC4" w14:textId="77777777" w:rsidR="00695FDD" w:rsidRDefault="00695FDD">
            <w:pPr>
              <w:widowControl w:val="0"/>
              <w:contextualSpacing/>
              <w:jc w:val="center"/>
              <w:rPr>
                <w:sz w:val="24"/>
              </w:rPr>
            </w:pPr>
          </w:p>
        </w:tc>
        <w:tc>
          <w:tcPr>
            <w:tcW w:w="2067" w:type="dxa"/>
            <w:tcBorders>
              <w:left w:val="single" w:sz="4" w:space="0" w:color="000000"/>
              <w:bottom w:val="single" w:sz="4" w:space="0" w:color="000000"/>
              <w:right w:val="single" w:sz="4" w:space="0" w:color="000000"/>
            </w:tcBorders>
          </w:tcPr>
          <w:p w14:paraId="03152FBA" w14:textId="77777777" w:rsidR="00695FDD" w:rsidRDefault="00695FDD">
            <w:pPr>
              <w:widowControl w:val="0"/>
              <w:contextualSpacing/>
              <w:jc w:val="center"/>
              <w:rPr>
                <w:sz w:val="24"/>
              </w:rPr>
            </w:pPr>
          </w:p>
        </w:tc>
      </w:tr>
    </w:tbl>
    <w:p w14:paraId="1E51F347" w14:textId="77777777" w:rsidR="00695FDD" w:rsidRDefault="00695FDD">
      <w:pPr>
        <w:ind w:right="6" w:firstLine="709"/>
        <w:jc w:val="both"/>
        <w:rPr>
          <w:b/>
          <w:sz w:val="28"/>
          <w:szCs w:val="28"/>
        </w:rPr>
      </w:pPr>
    </w:p>
    <w:tbl>
      <w:tblPr>
        <w:tblW w:w="15444" w:type="dxa"/>
        <w:tblInd w:w="-34" w:type="dxa"/>
        <w:tblLayout w:type="fixed"/>
        <w:tblLook w:val="04A0" w:firstRow="1" w:lastRow="0" w:firstColumn="1" w:lastColumn="0" w:noHBand="0" w:noVBand="1"/>
      </w:tblPr>
      <w:tblGrid>
        <w:gridCol w:w="1976"/>
        <w:gridCol w:w="2471"/>
        <w:gridCol w:w="1850"/>
        <w:gridCol w:w="2837"/>
        <w:gridCol w:w="2249"/>
        <w:gridCol w:w="1966"/>
        <w:gridCol w:w="2095"/>
      </w:tblGrid>
      <w:tr w:rsidR="00695FDD" w14:paraId="7A89398F" w14:textId="77777777">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8EEB56C" w14:textId="77777777" w:rsidR="00695FDD" w:rsidRDefault="005E4FB1">
            <w:pPr>
              <w:widowControl w:val="0"/>
              <w:contextualSpacing/>
              <w:jc w:val="center"/>
            </w:pPr>
            <w:r>
              <w:rPr>
                <w:sz w:val="24"/>
              </w:rPr>
              <w:t>Ф.И.О. руководителя</w:t>
            </w:r>
          </w:p>
        </w:tc>
        <w:tc>
          <w:tcPr>
            <w:tcW w:w="2471" w:type="dxa"/>
            <w:tcBorders>
              <w:top w:val="single" w:sz="4" w:space="0" w:color="000000"/>
              <w:left w:val="single" w:sz="4" w:space="0" w:color="000000"/>
              <w:bottom w:val="single" w:sz="4" w:space="0" w:color="000000"/>
              <w:right w:val="single" w:sz="4" w:space="0" w:color="000000"/>
            </w:tcBorders>
            <w:shd w:val="clear" w:color="auto" w:fill="auto"/>
          </w:tcPr>
          <w:p w14:paraId="08B2C6C8" w14:textId="77777777" w:rsidR="00695FDD" w:rsidRDefault="005E4FB1">
            <w:pPr>
              <w:widowControl w:val="0"/>
              <w:contextualSpacing/>
              <w:jc w:val="center"/>
            </w:pPr>
            <w:r>
              <w:rPr>
                <w:sz w:val="24"/>
              </w:rPr>
              <w:t>Дата рождения,</w:t>
            </w:r>
          </w:p>
          <w:p w14:paraId="4D809244" w14:textId="77777777" w:rsidR="00695FDD" w:rsidRDefault="005E4FB1">
            <w:pPr>
              <w:widowControl w:val="0"/>
              <w:contextualSpacing/>
              <w:jc w:val="center"/>
            </w:pPr>
            <w:r>
              <w:rPr>
                <w:sz w:val="24"/>
              </w:rPr>
              <w:t>место рождения</w:t>
            </w: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5878099A" w14:textId="77777777" w:rsidR="00695FDD" w:rsidRDefault="005E4FB1">
            <w:pPr>
              <w:widowControl w:val="0"/>
              <w:contextualSpacing/>
              <w:jc w:val="center"/>
            </w:pPr>
            <w:r>
              <w:rPr>
                <w:sz w:val="24"/>
              </w:rPr>
              <w:t>Место работы, должность</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10153D0E" w14:textId="77777777" w:rsidR="00695FDD" w:rsidRDefault="005E4FB1">
            <w:pPr>
              <w:widowControl w:val="0"/>
              <w:contextualSpacing/>
              <w:jc w:val="center"/>
            </w:pPr>
            <w:r>
              <w:rPr>
                <w:sz w:val="24"/>
              </w:rPr>
              <w:t>Домашний адрес</w:t>
            </w:r>
          </w:p>
          <w:p w14:paraId="19D3E8FA" w14:textId="77777777" w:rsidR="00695FDD" w:rsidRDefault="005E4FB1">
            <w:pPr>
              <w:widowControl w:val="0"/>
              <w:contextualSpacing/>
              <w:jc w:val="center"/>
            </w:pPr>
            <w:r>
              <w:rPr>
                <w:sz w:val="24"/>
              </w:rPr>
              <w:t>(индекс, область (край, республика), город, улица, дом, квартира)</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719D7CB5" w14:textId="77777777" w:rsidR="00695FDD" w:rsidRDefault="005E4FB1">
            <w:pPr>
              <w:widowControl w:val="0"/>
              <w:contextualSpacing/>
              <w:jc w:val="center"/>
            </w:pPr>
            <w:r>
              <w:rPr>
                <w:sz w:val="24"/>
              </w:rPr>
              <w:t>Паспортные данные: номер, серия, кем и когда выдан, место рождения</w:t>
            </w:r>
          </w:p>
          <w:p w14:paraId="41C62D4E" w14:textId="77777777" w:rsidR="00695FDD" w:rsidRDefault="00695FDD">
            <w:pPr>
              <w:widowControl w:val="0"/>
              <w:contextualSpacing/>
              <w:jc w:val="center"/>
              <w:rPr>
                <w:sz w:val="24"/>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6AC4E56C" w14:textId="77777777" w:rsidR="00695FDD" w:rsidRDefault="005E4FB1">
            <w:pPr>
              <w:widowControl w:val="0"/>
              <w:contextualSpacing/>
              <w:jc w:val="center"/>
            </w:pPr>
            <w:r>
              <w:rPr>
                <w:sz w:val="24"/>
              </w:rPr>
              <w:t>Сотовый телефон</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1EA24324" w14:textId="77777777" w:rsidR="00695FDD" w:rsidRDefault="005E4FB1">
            <w:pPr>
              <w:widowControl w:val="0"/>
              <w:contextualSpacing/>
              <w:jc w:val="center"/>
            </w:pPr>
            <w:r>
              <w:rPr>
                <w:sz w:val="24"/>
              </w:rPr>
              <w:t xml:space="preserve"> </w:t>
            </w:r>
            <w:r>
              <w:rPr>
                <w:sz w:val="24"/>
                <w:lang w:val="en-US"/>
              </w:rPr>
              <w:t>e</w:t>
            </w:r>
            <w:r>
              <w:rPr>
                <w:sz w:val="24"/>
              </w:rPr>
              <w:t>-</w:t>
            </w:r>
            <w:r>
              <w:rPr>
                <w:sz w:val="24"/>
                <w:lang w:val="en-US"/>
              </w:rPr>
              <w:t>mail</w:t>
            </w:r>
          </w:p>
          <w:p w14:paraId="51F68CED" w14:textId="77777777" w:rsidR="00695FDD" w:rsidRDefault="005E4FB1">
            <w:pPr>
              <w:widowControl w:val="0"/>
              <w:contextualSpacing/>
              <w:jc w:val="center"/>
            </w:pPr>
            <w:r>
              <w:rPr>
                <w:sz w:val="24"/>
              </w:rPr>
              <w:t>для связи</w:t>
            </w:r>
          </w:p>
        </w:tc>
      </w:tr>
      <w:tr w:rsidR="00695FDD" w14:paraId="455AFA2D" w14:textId="77777777">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7D721E81" w14:textId="77777777" w:rsidR="00695FDD" w:rsidRDefault="00695FDD">
            <w:pPr>
              <w:widowControl w:val="0"/>
              <w:contextualSpacing/>
              <w:rPr>
                <w:sz w:val="24"/>
              </w:rPr>
            </w:pPr>
          </w:p>
        </w:tc>
        <w:tc>
          <w:tcPr>
            <w:tcW w:w="2471" w:type="dxa"/>
            <w:tcBorders>
              <w:top w:val="single" w:sz="4" w:space="0" w:color="000000"/>
              <w:left w:val="single" w:sz="4" w:space="0" w:color="000000"/>
              <w:bottom w:val="single" w:sz="4" w:space="0" w:color="000000"/>
              <w:right w:val="single" w:sz="4" w:space="0" w:color="000000"/>
            </w:tcBorders>
            <w:shd w:val="clear" w:color="auto" w:fill="auto"/>
          </w:tcPr>
          <w:p w14:paraId="1E0928EF" w14:textId="77777777" w:rsidR="00695FDD" w:rsidRDefault="00695FDD">
            <w:pPr>
              <w:widowControl w:val="0"/>
              <w:contextualSpacing/>
              <w:rPr>
                <w:sz w:val="24"/>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tcPr>
          <w:p w14:paraId="60742C38" w14:textId="77777777" w:rsidR="00695FDD" w:rsidRDefault="00695FDD">
            <w:pPr>
              <w:widowControl w:val="0"/>
              <w:contextualSpacing/>
              <w:rPr>
                <w:sz w:val="24"/>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14:paraId="63D1408D" w14:textId="77777777" w:rsidR="00695FDD" w:rsidRDefault="00695FDD">
            <w:pPr>
              <w:widowControl w:val="0"/>
              <w:contextualSpacing/>
              <w:rPr>
                <w:sz w:val="24"/>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DA643C0" w14:textId="77777777" w:rsidR="00695FDD" w:rsidRDefault="00695FDD">
            <w:pPr>
              <w:widowControl w:val="0"/>
              <w:contextualSpacing/>
              <w:rPr>
                <w:sz w:val="24"/>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Pr>
          <w:p w14:paraId="1E82177C" w14:textId="77777777" w:rsidR="00695FDD" w:rsidRDefault="00695FDD">
            <w:pPr>
              <w:widowControl w:val="0"/>
              <w:contextualSpacing/>
              <w:rPr>
                <w:sz w:val="24"/>
              </w:rPr>
            </w:pP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14:paraId="7FCBB7E6" w14:textId="77777777" w:rsidR="00695FDD" w:rsidRDefault="00695FDD">
            <w:pPr>
              <w:widowControl w:val="0"/>
              <w:contextualSpacing/>
              <w:rPr>
                <w:sz w:val="24"/>
              </w:rPr>
            </w:pPr>
          </w:p>
        </w:tc>
      </w:tr>
    </w:tbl>
    <w:p w14:paraId="4E3C617F" w14:textId="6A12DCD2" w:rsidR="00695FDD" w:rsidRDefault="00695FDD">
      <w:pPr>
        <w:sectPr w:rsidR="00695FDD">
          <w:headerReference w:type="default" r:id="rId11"/>
          <w:pgSz w:w="16838" w:h="11906" w:orient="landscape"/>
          <w:pgMar w:top="1648" w:right="1134" w:bottom="1134" w:left="1134" w:header="1134" w:footer="0" w:gutter="0"/>
          <w:cols w:space="720"/>
          <w:formProt w:val="0"/>
          <w:docGrid w:linePitch="100" w:charSpace="8192"/>
        </w:sectPr>
      </w:pPr>
    </w:p>
    <w:tbl>
      <w:tblPr>
        <w:tblW w:w="9921" w:type="dxa"/>
        <w:tblLayout w:type="fixed"/>
        <w:tblLook w:val="04A0" w:firstRow="1" w:lastRow="0" w:firstColumn="1" w:lastColumn="0" w:noHBand="0" w:noVBand="1"/>
      </w:tblPr>
      <w:tblGrid>
        <w:gridCol w:w="4863"/>
        <w:gridCol w:w="5058"/>
      </w:tblGrid>
      <w:tr w:rsidR="00695FDD" w14:paraId="574C7717" w14:textId="77777777">
        <w:tc>
          <w:tcPr>
            <w:tcW w:w="4863" w:type="dxa"/>
            <w:shd w:val="clear" w:color="auto" w:fill="auto"/>
          </w:tcPr>
          <w:p w14:paraId="7D75141C" w14:textId="77777777" w:rsidR="00695FDD" w:rsidRDefault="00695FDD">
            <w:pPr>
              <w:pStyle w:val="af4"/>
              <w:pageBreakBefore/>
              <w:widowControl w:val="0"/>
              <w:jc w:val="both"/>
              <w:rPr>
                <w:sz w:val="24"/>
              </w:rPr>
            </w:pPr>
          </w:p>
        </w:tc>
        <w:tc>
          <w:tcPr>
            <w:tcW w:w="5057" w:type="dxa"/>
            <w:shd w:val="clear" w:color="auto" w:fill="auto"/>
          </w:tcPr>
          <w:p w14:paraId="0F91613F" w14:textId="77777777" w:rsidR="00695FDD" w:rsidRDefault="005E4FB1" w:rsidP="006749BC">
            <w:pPr>
              <w:pStyle w:val="af4"/>
              <w:widowControl w:val="0"/>
            </w:pPr>
            <w:r>
              <w:rPr>
                <w:sz w:val="28"/>
                <w:szCs w:val="28"/>
              </w:rPr>
              <w:t xml:space="preserve">Приложение № 4 к положению о </w:t>
            </w:r>
            <w:r>
              <w:rPr>
                <w:sz w:val="28"/>
                <w:szCs w:val="28"/>
                <w:lang w:val="en-US"/>
              </w:rPr>
              <w:t>XXI</w:t>
            </w:r>
            <w:r>
              <w:rPr>
                <w:sz w:val="28"/>
                <w:szCs w:val="28"/>
              </w:rPr>
              <w:t xml:space="preserve"> региональных Курчатовских чтениях школьников</w:t>
            </w:r>
          </w:p>
        </w:tc>
      </w:tr>
    </w:tbl>
    <w:p w14:paraId="2B8198F4" w14:textId="77777777" w:rsidR="00695FDD" w:rsidRDefault="00695FDD">
      <w:pPr>
        <w:pStyle w:val="af4"/>
        <w:ind w:right="6" w:firstLine="709"/>
        <w:jc w:val="both"/>
        <w:rPr>
          <w:sz w:val="28"/>
          <w:szCs w:val="28"/>
        </w:rPr>
      </w:pPr>
    </w:p>
    <w:p w14:paraId="25D59C30" w14:textId="77777777" w:rsidR="00695FDD" w:rsidRDefault="005E4FB1">
      <w:pPr>
        <w:ind w:right="6" w:firstLine="709"/>
        <w:jc w:val="center"/>
      </w:pPr>
      <w:r>
        <w:rPr>
          <w:b/>
          <w:bCs/>
          <w:sz w:val="22"/>
          <w:szCs w:val="22"/>
        </w:rPr>
        <w:t>Согласие родителя (законного представителя)</w:t>
      </w:r>
    </w:p>
    <w:p w14:paraId="0ED5A539" w14:textId="77777777" w:rsidR="00695FDD" w:rsidRDefault="005E4FB1">
      <w:pPr>
        <w:ind w:right="6" w:firstLine="709"/>
        <w:jc w:val="center"/>
      </w:pPr>
      <w:r>
        <w:rPr>
          <w:b/>
          <w:bCs/>
          <w:sz w:val="22"/>
          <w:szCs w:val="22"/>
        </w:rPr>
        <w:t>на обработку персональных данных несовершеннолетнего</w:t>
      </w:r>
    </w:p>
    <w:p w14:paraId="35302FA2" w14:textId="77777777" w:rsidR="00695FDD" w:rsidRDefault="005E4FB1">
      <w:pPr>
        <w:pStyle w:val="HTML"/>
        <w:jc w:val="both"/>
      </w:pPr>
      <w:r>
        <w:rPr>
          <w:rFonts w:ascii="Times New Roman" w:hAnsi="Times New Roman" w:cs="Times New Roman"/>
          <w:sz w:val="22"/>
          <w:szCs w:val="22"/>
        </w:rPr>
        <w:t xml:space="preserve">В соответствии с требованиями </w:t>
      </w:r>
      <w:hyperlink r:id="rId12">
        <w:r>
          <w:rPr>
            <w:rStyle w:val="a6"/>
            <w:rFonts w:ascii="Times New Roman" w:hAnsi="Times New Roman" w:cs="Times New Roman"/>
            <w:sz w:val="22"/>
            <w:szCs w:val="22"/>
          </w:rPr>
          <w:t>статьи 9</w:t>
        </w:r>
      </w:hyperlink>
      <w:r>
        <w:rPr>
          <w:rFonts w:ascii="Times New Roman" w:hAnsi="Times New Roman" w:cs="Times New Roman"/>
          <w:sz w:val="22"/>
          <w:szCs w:val="22"/>
        </w:rPr>
        <w:t xml:space="preserve"> Федерального закона от 27.07.2006 N 152-ФЗ «О персональных данных», Я, _______________________________________________________________,</w:t>
      </w:r>
    </w:p>
    <w:p w14:paraId="14A02EF9" w14:textId="77777777" w:rsidR="00695FDD" w:rsidRDefault="005E4FB1">
      <w:pPr>
        <w:pStyle w:val="HTML"/>
        <w:jc w:val="both"/>
      </w:pPr>
      <w:r>
        <w:rPr>
          <w:rFonts w:ascii="Times New Roman" w:hAnsi="Times New Roman" w:cs="Times New Roman"/>
          <w:sz w:val="24"/>
          <w:szCs w:val="24"/>
        </w:rPr>
        <w:t xml:space="preserve">                                                                                      </w:t>
      </w:r>
      <w:r>
        <w:rPr>
          <w:rFonts w:ascii="Times New Roman" w:hAnsi="Times New Roman" w:cs="Times New Roman"/>
          <w:sz w:val="14"/>
          <w:szCs w:val="14"/>
        </w:rPr>
        <w:t>ФИО полностью</w:t>
      </w:r>
    </w:p>
    <w:p w14:paraId="6036C71E" w14:textId="77777777" w:rsidR="00695FDD" w:rsidRDefault="005E4FB1">
      <w:pPr>
        <w:pStyle w:val="HTML"/>
        <w:jc w:val="both"/>
      </w:pPr>
      <w:r>
        <w:rPr>
          <w:rFonts w:ascii="Times New Roman" w:hAnsi="Times New Roman" w:cs="Times New Roman"/>
          <w:sz w:val="22"/>
          <w:szCs w:val="22"/>
        </w:rPr>
        <w:t>паспорт _________________ выдан ______________________________________________________,</w:t>
      </w:r>
    </w:p>
    <w:p w14:paraId="3081C0BC" w14:textId="77777777" w:rsidR="00695FDD" w:rsidRDefault="005E4FB1">
      <w:pPr>
        <w:pStyle w:val="HTML"/>
        <w:jc w:val="both"/>
      </w:pPr>
      <w:r>
        <w:rPr>
          <w:rFonts w:ascii="Times New Roman" w:hAnsi="Times New Roman" w:cs="Times New Roman"/>
          <w:sz w:val="14"/>
          <w:szCs w:val="14"/>
        </w:rPr>
        <w:t xml:space="preserve">                            (серия, номер)                                                            (когда и кем выдан)</w:t>
      </w:r>
    </w:p>
    <w:p w14:paraId="7CCBC948" w14:textId="77777777" w:rsidR="00695FDD" w:rsidRDefault="005E4FB1">
      <w:pPr>
        <w:pStyle w:val="HTML"/>
        <w:jc w:val="both"/>
      </w:pPr>
      <w:r>
        <w:rPr>
          <w:rFonts w:ascii="Times New Roman" w:hAnsi="Times New Roman" w:cs="Times New Roman"/>
          <w:sz w:val="22"/>
          <w:szCs w:val="22"/>
        </w:rPr>
        <w:t>адрес регистрации: ____________________________________________________________________,</w:t>
      </w:r>
    </w:p>
    <w:p w14:paraId="30F5B8F5" w14:textId="77777777" w:rsidR="00695FDD" w:rsidRDefault="005E4FB1">
      <w:pPr>
        <w:pStyle w:val="HTML"/>
        <w:jc w:val="both"/>
      </w:pPr>
      <w:r>
        <w:rPr>
          <w:rFonts w:ascii="Times New Roman" w:hAnsi="Times New Roman" w:cs="Times New Roman"/>
          <w:sz w:val="22"/>
          <w:szCs w:val="22"/>
        </w:rPr>
        <w:t>контактные данные: __________________, _________________.</w:t>
      </w:r>
    </w:p>
    <w:p w14:paraId="5DC554C3" w14:textId="77777777" w:rsidR="00695FDD" w:rsidRDefault="005E4FB1">
      <w:pPr>
        <w:pStyle w:val="HTML"/>
        <w:jc w:val="both"/>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4"/>
          <w:szCs w:val="14"/>
        </w:rPr>
        <w:t xml:space="preserve">                  (номер телефона)                                (</w:t>
      </w:r>
      <w:r>
        <w:rPr>
          <w:rFonts w:ascii="Times New Roman" w:hAnsi="Times New Roman" w:cs="Times New Roman"/>
          <w:sz w:val="14"/>
          <w:szCs w:val="14"/>
          <w:lang w:val="en-US"/>
        </w:rPr>
        <w:t>e</w:t>
      </w:r>
      <w:r>
        <w:rPr>
          <w:rFonts w:ascii="Times New Roman" w:hAnsi="Times New Roman" w:cs="Times New Roman"/>
          <w:sz w:val="14"/>
          <w:szCs w:val="14"/>
        </w:rPr>
        <w:t>-</w:t>
      </w:r>
      <w:r>
        <w:rPr>
          <w:rFonts w:ascii="Times New Roman" w:hAnsi="Times New Roman" w:cs="Times New Roman"/>
          <w:sz w:val="14"/>
          <w:szCs w:val="14"/>
          <w:lang w:val="en-US"/>
        </w:rPr>
        <w:t>mail</w:t>
      </w:r>
      <w:r>
        <w:rPr>
          <w:rFonts w:ascii="Times New Roman" w:hAnsi="Times New Roman" w:cs="Times New Roman"/>
          <w:sz w:val="14"/>
          <w:szCs w:val="14"/>
        </w:rPr>
        <w:t>)</w:t>
      </w:r>
    </w:p>
    <w:p w14:paraId="76519ACC" w14:textId="77777777" w:rsidR="00695FDD" w:rsidRDefault="005E4FB1">
      <w:pPr>
        <w:pStyle w:val="HTML"/>
        <w:jc w:val="both"/>
      </w:pPr>
      <w:r>
        <w:rPr>
          <w:rFonts w:ascii="Times New Roman" w:hAnsi="Times New Roman" w:cs="Times New Roman"/>
          <w:sz w:val="22"/>
          <w:szCs w:val="22"/>
        </w:rPr>
        <w:t>являюсь законным представителем несовершеннолетнего ____________________________________</w:t>
      </w:r>
    </w:p>
    <w:p w14:paraId="33AC7BC5" w14:textId="77777777" w:rsidR="00695FDD" w:rsidRDefault="005E4FB1">
      <w:pPr>
        <w:pStyle w:val="HTML"/>
        <w:jc w:val="both"/>
      </w:pPr>
      <w:r>
        <w:rPr>
          <w:rFonts w:ascii="Times New Roman" w:hAnsi="Times New Roman" w:cs="Times New Roman"/>
          <w:sz w:val="22"/>
          <w:szCs w:val="22"/>
        </w:rPr>
        <w:t>____________________________________________________________________________________</w:t>
      </w:r>
    </w:p>
    <w:p w14:paraId="7B15118D" w14:textId="77777777" w:rsidR="00695FDD" w:rsidRDefault="005E4FB1">
      <w:pPr>
        <w:pStyle w:val="HTML"/>
        <w:jc w:val="center"/>
      </w:pPr>
      <w:r>
        <w:rPr>
          <w:rFonts w:ascii="Times New Roman" w:hAnsi="Times New Roman" w:cs="Times New Roman"/>
          <w:sz w:val="14"/>
          <w:szCs w:val="14"/>
        </w:rPr>
        <w:t>(ФИО и реквизиты документа, удостоверяющего личность несовершеннолетнего)</w:t>
      </w:r>
    </w:p>
    <w:p w14:paraId="724F3805" w14:textId="77777777" w:rsidR="00695FDD" w:rsidRDefault="005E4FB1">
      <w:pPr>
        <w:pStyle w:val="HTML"/>
        <w:jc w:val="both"/>
      </w:pPr>
      <w:r>
        <w:rPr>
          <w:rFonts w:ascii="Times New Roman" w:hAnsi="Times New Roman" w:cs="Times New Roman"/>
          <w:sz w:val="22"/>
          <w:szCs w:val="22"/>
        </w:rPr>
        <w:t>на основании п. 1 ст. 64 Семейного кодекса РФ, в целях участия во всероссийском</w:t>
      </w:r>
      <w:r>
        <w:rPr>
          <w:rFonts w:ascii="Times New Roman" w:hAnsi="Times New Roman" w:cs="Times New Roman"/>
          <w:b/>
          <w:bCs/>
          <w:sz w:val="22"/>
          <w:szCs w:val="22"/>
        </w:rPr>
        <w:t xml:space="preserve"> </w:t>
      </w:r>
      <w:r>
        <w:rPr>
          <w:rFonts w:ascii="Times New Roman" w:hAnsi="Times New Roman" w:cs="Times New Roman"/>
          <w:sz w:val="22"/>
          <w:szCs w:val="22"/>
        </w:rPr>
        <w:t xml:space="preserve">конкурсе  «Курчатовские чтения школьников» даю свое согласие МБОУ ДО ГО Заречный «Центр детского творчества» (624250, Свердловская область, г. Заречный, ул. Островского, д. 4.) на обработку персональных данных моего несовершеннолетнего ребенка, относящихся к перечисленным ниже категориям персональных данных: </w:t>
      </w:r>
    </w:p>
    <w:p w14:paraId="642503F0"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фамилия, имя, отчество;   </w:t>
      </w:r>
    </w:p>
    <w:p w14:paraId="7B14EC38"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пол;  </w:t>
      </w:r>
    </w:p>
    <w:p w14:paraId="6CB71EF8"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дата рождения, место рождения;  </w:t>
      </w:r>
    </w:p>
    <w:p w14:paraId="482C0F66"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тип документа, удостоверяющего личность;  </w:t>
      </w:r>
    </w:p>
    <w:p w14:paraId="5D5786E8"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данные документа, удостоверяющего личность;</w:t>
      </w:r>
    </w:p>
    <w:p w14:paraId="01DF5DBC"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данные о регистрации по месту проживания и данные о фактическом месте проживания; </w:t>
      </w:r>
    </w:p>
    <w:p w14:paraId="711B948A"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данные номера телефона (сотовый, домашний);</w:t>
      </w:r>
    </w:p>
    <w:p w14:paraId="4A1E6886"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адрес электронной почты;</w:t>
      </w:r>
    </w:p>
    <w:p w14:paraId="0B9CA6F0"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фотографии;</w:t>
      </w:r>
    </w:p>
    <w:p w14:paraId="13BCF8E4" w14:textId="77777777" w:rsidR="00695FDD" w:rsidRDefault="005E4FB1">
      <w:pPr>
        <w:pStyle w:val="HTML"/>
        <w:numPr>
          <w:ilvl w:val="0"/>
          <w:numId w:val="1"/>
        </w:numPr>
        <w:tabs>
          <w:tab w:val="left" w:pos="284"/>
        </w:tabs>
        <w:ind w:left="0" w:firstLine="0"/>
        <w:jc w:val="both"/>
      </w:pPr>
      <w:r>
        <w:rPr>
          <w:rFonts w:ascii="Times New Roman" w:hAnsi="Times New Roman" w:cs="Times New Roman"/>
          <w:sz w:val="22"/>
          <w:szCs w:val="22"/>
        </w:rPr>
        <w:t xml:space="preserve">видеозаписи.  </w:t>
      </w:r>
    </w:p>
    <w:p w14:paraId="53A5030A" w14:textId="77777777" w:rsidR="00695FDD" w:rsidRDefault="005E4FB1">
      <w:pPr>
        <w:pStyle w:val="HTML"/>
        <w:jc w:val="both"/>
      </w:pPr>
      <w:r>
        <w:rPr>
          <w:rFonts w:ascii="Times New Roman" w:hAnsi="Times New Roman" w:cs="Times New Roman"/>
          <w:sz w:val="22"/>
          <w:szCs w:val="22"/>
        </w:rPr>
        <w:t>Я даю согласие на участие во всероссийском</w:t>
      </w:r>
      <w:r>
        <w:rPr>
          <w:rFonts w:ascii="Times New Roman" w:hAnsi="Times New Roman" w:cs="Times New Roman"/>
          <w:b/>
          <w:bCs/>
          <w:sz w:val="22"/>
          <w:szCs w:val="22"/>
        </w:rPr>
        <w:t xml:space="preserve"> </w:t>
      </w:r>
      <w:r>
        <w:rPr>
          <w:rFonts w:ascii="Times New Roman" w:hAnsi="Times New Roman" w:cs="Times New Roman"/>
          <w:sz w:val="22"/>
          <w:szCs w:val="22"/>
        </w:rPr>
        <w:t>конкурсе «Курчатовские чтения школьников», в том числе участие в прямых эфирах, транслирующихся в сети Интернет, создание творческих фото и видеоматериалов, размещаемых в открытом доступе в сети Интернет, в СМИ, в рамках творческих фестивалей, конкурсов, а также на хранение этих данных на электронных носителях.</w:t>
      </w:r>
    </w:p>
    <w:p w14:paraId="7C728A05" w14:textId="77777777" w:rsidR="00695FDD" w:rsidRDefault="005E4FB1">
      <w:pPr>
        <w:pStyle w:val="HTML"/>
        <w:jc w:val="both"/>
      </w:pPr>
      <w:r>
        <w:rPr>
          <w:rFonts w:ascii="Times New Roman" w:hAnsi="Times New Roman" w:cs="Times New Roman"/>
          <w:sz w:val="22"/>
          <w:szCs w:val="22"/>
        </w:rPr>
        <w:t>Настоящее согласие предоставляется мной на осуществление действий в отношении персональных данных моего несовершеннолетнего ребенка,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5125D787" w14:textId="77777777" w:rsidR="00695FDD" w:rsidRDefault="005E4FB1">
      <w:pPr>
        <w:pStyle w:val="HTML"/>
        <w:jc w:val="both"/>
      </w:pPr>
      <w:r>
        <w:rPr>
          <w:rFonts w:ascii="Times New Roman" w:hAnsi="Times New Roman" w:cs="Times New Roman"/>
          <w:sz w:val="22"/>
          <w:szCs w:val="22"/>
        </w:rPr>
        <w:t>Я проинформирован, что МБОУ ДО ГО Заречный «Центр детского творчества» (624250, Свердловская область, г. Заречный, ул. Островского, д. 4.), являющаяся организатором всероссийского</w:t>
      </w:r>
      <w:r>
        <w:rPr>
          <w:rFonts w:ascii="Times New Roman" w:hAnsi="Times New Roman" w:cs="Times New Roman"/>
          <w:b/>
          <w:bCs/>
          <w:sz w:val="22"/>
          <w:szCs w:val="22"/>
        </w:rPr>
        <w:t xml:space="preserve"> </w:t>
      </w:r>
      <w:r>
        <w:rPr>
          <w:rFonts w:ascii="Times New Roman" w:hAnsi="Times New Roman" w:cs="Times New Roman"/>
          <w:sz w:val="22"/>
          <w:szCs w:val="22"/>
        </w:rPr>
        <w:t>конкурса «Курчатовские чтения школьников», гарантирует обработку персональных данных моего несовершеннолетнего ребенка в соответствии с действующим законодательством Российской Федерации как неавтоматизированным, так и автоматизированным способами. 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моему письменному заявлению.</w:t>
      </w:r>
    </w:p>
    <w:p w14:paraId="33CA3DAB" w14:textId="77777777" w:rsidR="00695FDD" w:rsidRDefault="005E4FB1">
      <w:pPr>
        <w:pStyle w:val="HTML"/>
        <w:jc w:val="both"/>
      </w:pPr>
      <w:r>
        <w:rPr>
          <w:rFonts w:ascii="Times New Roman" w:hAnsi="Times New Roman" w:cs="Times New Roman"/>
          <w:sz w:val="22"/>
          <w:szCs w:val="22"/>
        </w:rPr>
        <w:t>Я подтверждаю, что, давая такое согласие, я действую по собственной воле в интересах своего несовершеннолетнего ребенка.</w:t>
      </w:r>
    </w:p>
    <w:p w14:paraId="70ACAAFA" w14:textId="77777777" w:rsidR="00695FDD" w:rsidRDefault="005E4FB1">
      <w:pPr>
        <w:pStyle w:val="HTML"/>
        <w:jc w:val="both"/>
      </w:pPr>
      <w:r>
        <w:rPr>
          <w:rFonts w:ascii="Times New Roman" w:hAnsi="Times New Roman" w:cs="Times New Roman"/>
          <w:sz w:val="22"/>
          <w:szCs w:val="22"/>
        </w:rPr>
        <w:t> </w:t>
      </w:r>
    </w:p>
    <w:p w14:paraId="2B281B34" w14:textId="77777777" w:rsidR="00695FDD" w:rsidRDefault="005E4FB1">
      <w:pPr>
        <w:pStyle w:val="HTML"/>
        <w:jc w:val="both"/>
        <w:sectPr w:rsidR="00695FDD">
          <w:headerReference w:type="default" r:id="rId13"/>
          <w:pgSz w:w="11906" w:h="16838"/>
          <w:pgMar w:top="1648" w:right="567" w:bottom="1134" w:left="1418" w:header="1134" w:footer="0" w:gutter="0"/>
          <w:cols w:space="720"/>
          <w:formProt w:val="0"/>
          <w:docGrid w:linePitch="360" w:charSpace="24576"/>
        </w:sectPr>
      </w:pPr>
      <w:r>
        <w:rPr>
          <w:rFonts w:ascii="Times New Roman" w:hAnsi="Times New Roman" w:cs="Times New Roman"/>
          <w:sz w:val="22"/>
          <w:szCs w:val="22"/>
        </w:rPr>
        <w:t xml:space="preserve">    «___» ___________ 2024 г. _____________/______________________________/</w:t>
      </w:r>
      <w:r>
        <w:rPr>
          <w:rFonts w:ascii="Times New Roman" w:eastAsia="TimesNewRomanPSMT" w:hAnsi="Times New Roman" w:cs="Times New Roman"/>
          <w:sz w:val="14"/>
          <w:szCs w:val="14"/>
        </w:rPr>
        <w:t xml:space="preserve">                                               </w:t>
      </w:r>
      <w:r>
        <w:rPr>
          <w:rFonts w:ascii="Times New Roman" w:eastAsia="TimesNewRomanPSMT" w:hAnsi="Times New Roman" w:cs="Times New Roman"/>
          <w:sz w:val="14"/>
          <w:szCs w:val="14"/>
        </w:rPr>
        <w:tab/>
      </w:r>
      <w:r>
        <w:rPr>
          <w:rFonts w:ascii="Times New Roman" w:eastAsia="TimesNewRomanPSMT" w:hAnsi="Times New Roman" w:cs="Times New Roman"/>
          <w:sz w:val="14"/>
          <w:szCs w:val="14"/>
        </w:rPr>
        <w:tab/>
        <w:t xml:space="preserve">                                          Подпись                                                  Расшифровка подписи</w:t>
      </w:r>
      <w:r>
        <w:br w:type="page"/>
      </w:r>
    </w:p>
    <w:tbl>
      <w:tblPr>
        <w:tblW w:w="9921" w:type="dxa"/>
        <w:tblLayout w:type="fixed"/>
        <w:tblLook w:val="04A0" w:firstRow="1" w:lastRow="0" w:firstColumn="1" w:lastColumn="0" w:noHBand="0" w:noVBand="1"/>
      </w:tblPr>
      <w:tblGrid>
        <w:gridCol w:w="4863"/>
        <w:gridCol w:w="5058"/>
      </w:tblGrid>
      <w:tr w:rsidR="00695FDD" w14:paraId="3016C1E9" w14:textId="77777777">
        <w:tc>
          <w:tcPr>
            <w:tcW w:w="4863" w:type="dxa"/>
            <w:shd w:val="clear" w:color="auto" w:fill="auto"/>
          </w:tcPr>
          <w:p w14:paraId="3CA86066" w14:textId="77777777" w:rsidR="00695FDD" w:rsidRDefault="00695FDD">
            <w:pPr>
              <w:pStyle w:val="af4"/>
              <w:pageBreakBefore/>
              <w:widowControl w:val="0"/>
              <w:jc w:val="both"/>
              <w:rPr>
                <w:sz w:val="24"/>
              </w:rPr>
            </w:pPr>
          </w:p>
        </w:tc>
        <w:tc>
          <w:tcPr>
            <w:tcW w:w="5057" w:type="dxa"/>
            <w:shd w:val="clear" w:color="auto" w:fill="auto"/>
          </w:tcPr>
          <w:p w14:paraId="2286FFF9" w14:textId="77777777" w:rsidR="00695FDD" w:rsidRDefault="005E4FB1" w:rsidP="006749BC">
            <w:pPr>
              <w:pStyle w:val="af4"/>
              <w:widowControl w:val="0"/>
            </w:pPr>
            <w:r>
              <w:rPr>
                <w:sz w:val="28"/>
                <w:szCs w:val="28"/>
              </w:rPr>
              <w:t xml:space="preserve">Приложение № 5 к положению о </w:t>
            </w:r>
            <w:r>
              <w:rPr>
                <w:sz w:val="28"/>
                <w:szCs w:val="28"/>
                <w:lang w:val="en-US"/>
              </w:rPr>
              <w:t>XXI</w:t>
            </w:r>
            <w:r>
              <w:rPr>
                <w:sz w:val="28"/>
                <w:szCs w:val="28"/>
              </w:rPr>
              <w:t xml:space="preserve"> региональных Курчатовских чтениях школьников</w:t>
            </w:r>
          </w:p>
        </w:tc>
      </w:tr>
    </w:tbl>
    <w:p w14:paraId="7419C1F0" w14:textId="77777777" w:rsidR="00695FDD" w:rsidRDefault="00695FDD"/>
    <w:p w14:paraId="1B31FA2B" w14:textId="77777777" w:rsidR="00695FDD" w:rsidRDefault="00695FDD"/>
    <w:p w14:paraId="6756FF56" w14:textId="77777777" w:rsidR="00695FDD" w:rsidRDefault="005E4FB1">
      <w:pPr>
        <w:jc w:val="center"/>
      </w:pPr>
      <w:r>
        <w:rPr>
          <w:b/>
          <w:sz w:val="22"/>
          <w:szCs w:val="22"/>
        </w:rPr>
        <w:t>СОГЛАСИЕ</w:t>
      </w:r>
    </w:p>
    <w:p w14:paraId="0F8E7D88" w14:textId="77777777" w:rsidR="00695FDD" w:rsidRDefault="005E4FB1">
      <w:pPr>
        <w:jc w:val="center"/>
        <w:outlineLvl w:val="3"/>
      </w:pPr>
      <w:r>
        <w:rPr>
          <w:b/>
          <w:sz w:val="22"/>
          <w:szCs w:val="22"/>
        </w:rPr>
        <w:t>НА ОБНАРОДОВАНИЕ И ДАЛЬНЕЙШЕЕ ИСПОЛЬЗОВАНИЕ ИЗОБРАЖЕНИЯ НЕСОВЕРШЕННОЛЕТНЕГО ГРАЖДАНИНА И/ИЛИ ЕГО ЗАКОННОГО ПРЕДСТАВИТЕЛЯ</w:t>
      </w:r>
    </w:p>
    <w:p w14:paraId="68728479" w14:textId="77777777" w:rsidR="00695FDD" w:rsidRDefault="00695FDD">
      <w:pPr>
        <w:jc w:val="center"/>
        <w:outlineLvl w:val="3"/>
        <w:rPr>
          <w:sz w:val="22"/>
          <w:szCs w:val="22"/>
        </w:rPr>
      </w:pPr>
    </w:p>
    <w:p w14:paraId="0C510D65" w14:textId="77777777" w:rsidR="00695FDD" w:rsidRDefault="005E4FB1">
      <w:pPr>
        <w:ind w:left="-142" w:firstLine="540"/>
        <w:jc w:val="both"/>
        <w:outlineLvl w:val="3"/>
      </w:pPr>
      <w:r>
        <w:rPr>
          <w:sz w:val="22"/>
          <w:szCs w:val="22"/>
        </w:rPr>
        <w:t>____________________________________________________________________________________</w:t>
      </w:r>
    </w:p>
    <w:p w14:paraId="1C7BA3B3" w14:textId="77777777" w:rsidR="00695FDD" w:rsidRDefault="005E4FB1">
      <w:pPr>
        <w:ind w:left="-142"/>
        <w:jc w:val="center"/>
        <w:outlineLvl w:val="3"/>
      </w:pPr>
      <w:r>
        <w:rPr>
          <w:sz w:val="22"/>
          <w:szCs w:val="22"/>
        </w:rPr>
        <w:t xml:space="preserve"> (дата и место дачи согласия)</w:t>
      </w:r>
    </w:p>
    <w:p w14:paraId="4E43D2DB" w14:textId="77777777" w:rsidR="00695FDD" w:rsidRDefault="005E4FB1">
      <w:pPr>
        <w:ind w:left="-142" w:firstLine="540"/>
        <w:jc w:val="both"/>
        <w:outlineLvl w:val="3"/>
      </w:pPr>
      <w:r>
        <w:rPr>
          <w:sz w:val="22"/>
          <w:szCs w:val="22"/>
        </w:rPr>
        <w:t>Я, ________________________________________________________________________, ___________ года рождения, именуемый(ая) далее «Законный представитель», являюсь законным представителем _________________________________________________________________________, ___________ года рождения, именуемый                                                     (Фамилия, Имя, Отчество)</w:t>
      </w:r>
      <w:r>
        <w:rPr>
          <w:sz w:val="22"/>
          <w:szCs w:val="22"/>
        </w:rPr>
        <w:tab/>
      </w:r>
      <w:r>
        <w:rPr>
          <w:sz w:val="22"/>
          <w:szCs w:val="22"/>
        </w:rPr>
        <w:tab/>
      </w:r>
      <w:r>
        <w:rPr>
          <w:sz w:val="22"/>
          <w:szCs w:val="22"/>
        </w:rPr>
        <w:tab/>
        <w:t xml:space="preserve">    </w:t>
      </w:r>
      <w:r>
        <w:rPr>
          <w:sz w:val="22"/>
          <w:szCs w:val="22"/>
        </w:rPr>
        <w:tab/>
        <w:t>(дата и год)</w:t>
      </w:r>
    </w:p>
    <w:p w14:paraId="1AFD0AAE" w14:textId="77777777" w:rsidR="00695FDD" w:rsidRDefault="005E4FB1">
      <w:pPr>
        <w:ind w:left="-142"/>
        <w:jc w:val="both"/>
        <w:outlineLvl w:val="3"/>
      </w:pPr>
      <w:r>
        <w:rPr>
          <w:sz w:val="22"/>
          <w:szCs w:val="22"/>
        </w:rPr>
        <w:t>далее «Несовершеннолетний гражданин», настоящим документом подтверждаю достоверность предоставленной информации, подтверждаю законность своих действий и даю согласие на обнародование и использование изображений Несовершеннолетнего гражданина, без выплаты вознаграждения мне и/или Несовершеннолетнему гражданину МБОУ ДО ГО Заречный «Центр детского творчества» (624250, Свердловская область, г. Заречный, ул. Островского, д. 4.), являющейся организатором всероссийского</w:t>
      </w:r>
      <w:r>
        <w:rPr>
          <w:b/>
          <w:bCs/>
          <w:sz w:val="22"/>
          <w:szCs w:val="22"/>
        </w:rPr>
        <w:t xml:space="preserve"> </w:t>
      </w:r>
      <w:r>
        <w:rPr>
          <w:sz w:val="22"/>
          <w:szCs w:val="22"/>
        </w:rPr>
        <w:t>конкурса «Курчатовские чтения школьников», именуемому далее «Правообладатель».</w:t>
      </w:r>
    </w:p>
    <w:p w14:paraId="788F76FF" w14:textId="77777777" w:rsidR="00695FDD" w:rsidRDefault="005E4FB1">
      <w:pPr>
        <w:ind w:left="-142" w:firstLine="540"/>
        <w:jc w:val="both"/>
        <w:outlineLvl w:val="3"/>
      </w:pPr>
      <w:r>
        <w:rPr>
          <w:sz w:val="22"/>
          <w:szCs w:val="22"/>
        </w:rPr>
        <w:t>Настоящее Согласие предоставляется на все изображения, полученные в процессе реализации мероприятий всероссийского</w:t>
      </w:r>
      <w:r>
        <w:rPr>
          <w:b/>
          <w:bCs/>
          <w:sz w:val="22"/>
          <w:szCs w:val="22"/>
        </w:rPr>
        <w:t xml:space="preserve"> </w:t>
      </w:r>
      <w:r>
        <w:rPr>
          <w:sz w:val="22"/>
          <w:szCs w:val="22"/>
        </w:rPr>
        <w:t>конкурса «Курчатовские чтения школьников» с «01» февраля 2024 года по «31» декабря 2024 года включительно.</w:t>
      </w:r>
    </w:p>
    <w:p w14:paraId="32D500E9" w14:textId="77777777" w:rsidR="00695FDD" w:rsidRDefault="005E4FB1">
      <w:pPr>
        <w:ind w:left="-142" w:firstLine="540"/>
        <w:jc w:val="both"/>
        <w:outlineLvl w:val="3"/>
      </w:pPr>
      <w:r>
        <w:rPr>
          <w:sz w:val="22"/>
          <w:szCs w:val="22"/>
        </w:rPr>
        <w:t>Законный представитель подтверждает свою осведомленность и выражает согласие, что Правообладатель имеет право обнародовать и в дальнейшем использовать изображения Несовершеннолетнего гражданина и/или Законного представителя полностью или фрагментарно: воспроизводить, распространять оригиналы изображений или их экземпляры, осуществлять публичный показ, импортировать оригиналы или экземпляры изображений в целях распространения, сдавать в прокат оригиналы или экземпляры изображений, сообщать в эфир и по кабелю, перерабатывать, доводить до всеобщего сведения.</w:t>
      </w:r>
    </w:p>
    <w:p w14:paraId="3090B041" w14:textId="77777777" w:rsidR="00695FDD" w:rsidRDefault="005E4FB1">
      <w:pPr>
        <w:ind w:left="-142" w:firstLine="540"/>
        <w:jc w:val="both"/>
        <w:outlineLvl w:val="3"/>
      </w:pPr>
      <w:r>
        <w:rPr>
          <w:sz w:val="22"/>
          <w:szCs w:val="22"/>
        </w:rPr>
        <w:t>Законный представитель подтверждает свое согласие на то, что его изображение и/или изображение Несовершеннолетнего гражданина может быть использовано Правообладателем в телевизионных, печатных и электронных средствах массовой информации, в сети Интернет, включая сетевые средства массовой информации и социальные сети. Законный представитель подтверждает свое согласие на то, что его изображение и/или изображение Несовершеннолетнего гражданина может использоваться Правообладателем без указания имени, отчества, фамилии и/или псевдонима. Законный представитель подтверждает свое согласие на то, что его изображение и/или изображение Несовершеннолетнего гражданина при использовании может снабжаться иллюстрациями, предисловием, послесловием, текстом, звуком, видеорядом, комментариями и/или любыми пояснениями. Правообладатель вправе передавать указанные права на изображения любым третьим лицам на условиях настоящего Согласия.</w:t>
      </w:r>
    </w:p>
    <w:p w14:paraId="39C67DA3" w14:textId="77777777" w:rsidR="00695FDD" w:rsidRDefault="00695FDD">
      <w:pPr>
        <w:ind w:left="-142" w:firstLine="540"/>
        <w:jc w:val="center"/>
        <w:outlineLvl w:val="3"/>
        <w:rPr>
          <w:sz w:val="22"/>
          <w:szCs w:val="22"/>
        </w:rPr>
      </w:pPr>
    </w:p>
    <w:p w14:paraId="0ECEAFC2" w14:textId="77777777" w:rsidR="00695FDD" w:rsidRDefault="005E4FB1">
      <w:pPr>
        <w:ind w:left="-142" w:firstLine="540"/>
        <w:jc w:val="both"/>
        <w:outlineLvl w:val="3"/>
      </w:pPr>
      <w:r>
        <w:rPr>
          <w:sz w:val="22"/>
          <w:szCs w:val="22"/>
        </w:rPr>
        <w:t>Правообладатель обязуется не использовать изображение Законного представителя и/или Гражданина способами, порочащими их честь, достоинство и деловую репутацию.</w:t>
      </w:r>
    </w:p>
    <w:p w14:paraId="2A395B47" w14:textId="77777777" w:rsidR="00695FDD" w:rsidRDefault="00695FDD">
      <w:pPr>
        <w:ind w:left="-142" w:firstLine="540"/>
        <w:jc w:val="center"/>
        <w:outlineLvl w:val="3"/>
        <w:rPr>
          <w:sz w:val="22"/>
          <w:szCs w:val="22"/>
        </w:rPr>
      </w:pPr>
    </w:p>
    <w:p w14:paraId="756F764D" w14:textId="77777777" w:rsidR="00695FDD" w:rsidRDefault="005E4FB1">
      <w:pPr>
        <w:ind w:left="-142" w:firstLine="540"/>
        <w:jc w:val="both"/>
        <w:outlineLvl w:val="3"/>
      </w:pPr>
      <w:r>
        <w:rPr>
          <w:sz w:val="22"/>
          <w:szCs w:val="22"/>
        </w:rPr>
        <w:t>Срок действия Согласия Законного представителя не ограничен ни временем, ни территорией действия.</w:t>
      </w:r>
    </w:p>
    <w:p w14:paraId="501A5B10" w14:textId="77777777" w:rsidR="00695FDD" w:rsidRDefault="00695FDD">
      <w:pPr>
        <w:ind w:left="-142"/>
        <w:jc w:val="both"/>
        <w:outlineLvl w:val="3"/>
        <w:rPr>
          <w:sz w:val="22"/>
          <w:szCs w:val="22"/>
        </w:rPr>
      </w:pPr>
    </w:p>
    <w:p w14:paraId="1E244EA7" w14:textId="77777777" w:rsidR="00695FDD" w:rsidRDefault="005E4FB1">
      <w:pPr>
        <w:ind w:left="-142" w:firstLine="540"/>
        <w:jc w:val="both"/>
        <w:outlineLvl w:val="3"/>
      </w:pPr>
      <w:r>
        <w:rPr>
          <w:sz w:val="22"/>
          <w:szCs w:val="22"/>
        </w:rPr>
        <w:t xml:space="preserve">Подпись Законного представителя: </w:t>
      </w:r>
    </w:p>
    <w:p w14:paraId="71EA2E56" w14:textId="77777777" w:rsidR="00695FDD" w:rsidRDefault="00695FDD">
      <w:pPr>
        <w:ind w:left="-142" w:firstLine="540"/>
        <w:jc w:val="both"/>
        <w:outlineLvl w:val="3"/>
        <w:rPr>
          <w:sz w:val="22"/>
          <w:szCs w:val="22"/>
        </w:rPr>
      </w:pPr>
    </w:p>
    <w:p w14:paraId="400098FF" w14:textId="77777777" w:rsidR="00695FDD" w:rsidRDefault="005E4FB1">
      <w:pPr>
        <w:ind w:left="-142" w:firstLine="540"/>
        <w:jc w:val="both"/>
        <w:outlineLvl w:val="3"/>
      </w:pPr>
      <w:r>
        <w:rPr>
          <w:sz w:val="22"/>
          <w:szCs w:val="22"/>
        </w:rPr>
        <w:t>_________________ (_________________________________________________________)</w:t>
      </w:r>
    </w:p>
    <w:sectPr w:rsidR="00695FDD">
      <w:headerReference w:type="default" r:id="rId14"/>
      <w:pgSz w:w="11906" w:h="16838"/>
      <w:pgMar w:top="1648" w:right="567" w:bottom="1134" w:left="1418" w:header="1134"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738C3" w14:textId="77777777" w:rsidR="003F25CB" w:rsidRDefault="003F25CB">
      <w:r>
        <w:separator/>
      </w:r>
    </w:p>
  </w:endnote>
  <w:endnote w:type="continuationSeparator" w:id="0">
    <w:p w14:paraId="54A56A2C" w14:textId="77777777" w:rsidR="003F25CB" w:rsidRDefault="003F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1"/>
    <w:family w:val="roman"/>
    <w:pitch w:val="default"/>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Cambria"/>
    <w:charset w:val="01"/>
    <w:family w:val="roman"/>
    <w:pitch w:val="default"/>
  </w:font>
  <w:font w:name="Noto Sans">
    <w:charset w:val="00"/>
    <w:family w:val="swiss"/>
    <w:pitch w:val="variable"/>
    <w:sig w:usb0="E00082FF" w:usb1="400078FF" w:usb2="00000021" w:usb3="00000000" w:csb0="0000019F" w:csb1="00000000"/>
  </w:font>
  <w:font w:name="Liberation Sans">
    <w:altName w:val="Arial"/>
    <w:charset w:val="01"/>
    <w:family w:val="roman"/>
    <w:pitch w:val="default"/>
  </w:font>
  <w:font w:name="Futura PT Book">
    <w:panose1 w:val="020B0502020204020303"/>
    <w:charset w:val="00"/>
    <w:family w:val="swiss"/>
    <w:notTrueType/>
    <w:pitch w:val="variable"/>
    <w:sig w:usb0="A00002FF" w:usb1="5000204B" w:usb2="00000000" w:usb3="00000000" w:csb0="00000097" w:csb1="00000000"/>
  </w:font>
  <w:font w:name="Liberation Serif">
    <w:altName w:val="Times New Roman"/>
    <w:charset w:val="01"/>
    <w:family w:val="roman"/>
    <w:pitch w:val="default"/>
  </w:font>
  <w:font w:name="TimesNewRomanPSMT">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9B6F" w14:textId="77777777" w:rsidR="003F25CB" w:rsidRDefault="003F25CB">
      <w:r>
        <w:separator/>
      </w:r>
    </w:p>
  </w:footnote>
  <w:footnote w:type="continuationSeparator" w:id="0">
    <w:p w14:paraId="4EC2DFF4" w14:textId="77777777" w:rsidR="003F25CB" w:rsidRDefault="003F2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0C70" w14:textId="77777777" w:rsidR="00695FDD" w:rsidRDefault="005E4FB1">
    <w:pPr>
      <w:pStyle w:val="af3"/>
    </w:pPr>
    <w:r>
      <w:rPr>
        <w:noProof/>
      </w:rPr>
      <w:drawing>
        <wp:anchor distT="0" distB="0" distL="0" distR="0" simplePos="0" relativeHeight="22" behindDoc="1" locked="0" layoutInCell="0" allowOverlap="1" wp14:anchorId="38A42774" wp14:editId="0C8A5DEB">
          <wp:simplePos x="0" y="0"/>
          <wp:positionH relativeFrom="column">
            <wp:posOffset>4860290</wp:posOffset>
          </wp:positionH>
          <wp:positionV relativeFrom="paragraph">
            <wp:posOffset>-367665</wp:posOffset>
          </wp:positionV>
          <wp:extent cx="963295" cy="45275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
                  <a:stretch>
                    <a:fillRect/>
                  </a:stretch>
                </pic:blipFill>
                <pic:spPr bwMode="auto">
                  <a:xfrm>
                    <a:off x="0" y="0"/>
                    <a:ext cx="963295" cy="452755"/>
                  </a:xfrm>
                  <a:prstGeom prst="rect">
                    <a:avLst/>
                  </a:prstGeom>
                </pic:spPr>
              </pic:pic>
            </a:graphicData>
          </a:graphic>
        </wp:anchor>
      </w:drawing>
    </w:r>
    <w:r>
      <w:rPr>
        <w:noProof/>
      </w:rPr>
      <w:drawing>
        <wp:anchor distT="0" distB="0" distL="0" distR="0" simplePos="0" relativeHeight="28" behindDoc="1" locked="0" layoutInCell="0" allowOverlap="1" wp14:anchorId="3341AC81" wp14:editId="7983AA2D">
          <wp:simplePos x="0" y="0"/>
          <wp:positionH relativeFrom="column">
            <wp:posOffset>1270</wp:posOffset>
          </wp:positionH>
          <wp:positionV relativeFrom="paragraph">
            <wp:posOffset>-448310</wp:posOffset>
          </wp:positionV>
          <wp:extent cx="925830" cy="62293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2"/>
                  <a:stretch>
                    <a:fillRect/>
                  </a:stretch>
                </pic:blipFill>
                <pic:spPr bwMode="auto">
                  <a:xfrm>
                    <a:off x="0" y="0"/>
                    <a:ext cx="925830" cy="622935"/>
                  </a:xfrm>
                  <a:prstGeom prst="rect">
                    <a:avLst/>
                  </a:prstGeom>
                </pic:spPr>
              </pic:pic>
            </a:graphicData>
          </a:graphic>
        </wp:anchor>
      </w:drawing>
    </w:r>
    <w:r>
      <w:rPr>
        <w:noProof/>
      </w:rPr>
      <w:drawing>
        <wp:anchor distT="0" distB="0" distL="0" distR="0" simplePos="0" relativeHeight="34" behindDoc="1" locked="0" layoutInCell="0" allowOverlap="1" wp14:anchorId="4B246DF8" wp14:editId="4F9B930B">
          <wp:simplePos x="0" y="0"/>
          <wp:positionH relativeFrom="column">
            <wp:posOffset>1292225</wp:posOffset>
          </wp:positionH>
          <wp:positionV relativeFrom="paragraph">
            <wp:posOffset>-589915</wp:posOffset>
          </wp:positionV>
          <wp:extent cx="866775" cy="85344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3"/>
                  <a:stretch>
                    <a:fillRect/>
                  </a:stretch>
                </pic:blipFill>
                <pic:spPr bwMode="auto">
                  <a:xfrm>
                    <a:off x="0" y="0"/>
                    <a:ext cx="866775" cy="853440"/>
                  </a:xfrm>
                  <a:prstGeom prst="rect">
                    <a:avLst/>
                  </a:prstGeom>
                </pic:spPr>
              </pic:pic>
            </a:graphicData>
          </a:graphic>
        </wp:anchor>
      </w:drawing>
    </w:r>
    <w:r>
      <w:rPr>
        <w:noProof/>
      </w:rPr>
      <w:drawing>
        <wp:anchor distT="0" distB="0" distL="0" distR="0" simplePos="0" relativeHeight="40" behindDoc="1" locked="0" layoutInCell="0" allowOverlap="1" wp14:anchorId="1E64DF92" wp14:editId="1EE19DF6">
          <wp:simplePos x="0" y="0"/>
          <wp:positionH relativeFrom="column">
            <wp:posOffset>3600450</wp:posOffset>
          </wp:positionH>
          <wp:positionV relativeFrom="paragraph">
            <wp:posOffset>-589915</wp:posOffset>
          </wp:positionV>
          <wp:extent cx="986155" cy="864870"/>
          <wp:effectExtent l="0" t="0" r="0" b="0"/>
          <wp:wrapNone/>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4"/>
                  <a:stretch>
                    <a:fillRect/>
                  </a:stretch>
                </pic:blipFill>
                <pic:spPr bwMode="auto">
                  <a:xfrm>
                    <a:off x="0" y="0"/>
                    <a:ext cx="986155" cy="864870"/>
                  </a:xfrm>
                  <a:prstGeom prst="rect">
                    <a:avLst/>
                  </a:prstGeom>
                </pic:spPr>
              </pic:pic>
            </a:graphicData>
          </a:graphic>
        </wp:anchor>
      </w:drawing>
    </w:r>
    <w:r>
      <w:rPr>
        <w:noProof/>
      </w:rPr>
      <w:drawing>
        <wp:anchor distT="0" distB="0" distL="0" distR="0" simplePos="0" relativeHeight="46" behindDoc="1" locked="0" layoutInCell="0" allowOverlap="1" wp14:anchorId="5075A981" wp14:editId="4CF48A1C">
          <wp:simplePos x="0" y="0"/>
          <wp:positionH relativeFrom="column">
            <wp:posOffset>2287905</wp:posOffset>
          </wp:positionH>
          <wp:positionV relativeFrom="paragraph">
            <wp:posOffset>-524510</wp:posOffset>
          </wp:positionV>
          <wp:extent cx="1130935" cy="799465"/>
          <wp:effectExtent l="0" t="0" r="0" b="0"/>
          <wp:wrapSquare wrapText="largest"/>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5"/>
                  <a:stretch>
                    <a:fillRect/>
                  </a:stretch>
                </pic:blipFill>
                <pic:spPr bwMode="auto">
                  <a:xfrm>
                    <a:off x="0" y="0"/>
                    <a:ext cx="1130935" cy="7994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1BB6" w14:textId="77777777" w:rsidR="00695FDD" w:rsidRDefault="005E4FB1">
    <w:pPr>
      <w:pStyle w:val="af3"/>
    </w:pPr>
    <w:r>
      <w:rPr>
        <w:noProof/>
      </w:rPr>
      <w:drawing>
        <wp:anchor distT="0" distB="0" distL="0" distR="0" simplePos="0" relativeHeight="11" behindDoc="1" locked="0" layoutInCell="0" allowOverlap="1" wp14:anchorId="5C63429D" wp14:editId="66FF7732">
          <wp:simplePos x="0" y="0"/>
          <wp:positionH relativeFrom="column">
            <wp:posOffset>1292225</wp:posOffset>
          </wp:positionH>
          <wp:positionV relativeFrom="paragraph">
            <wp:posOffset>-589915</wp:posOffset>
          </wp:positionV>
          <wp:extent cx="866775" cy="853440"/>
          <wp:effectExtent l="0" t="0" r="0" b="0"/>
          <wp:wrapSquare wrapText="largest"/>
          <wp:docPr id="6"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pic:cNvPicPr>
                    <a:picLocks noChangeAspect="1" noChangeArrowheads="1"/>
                  </pic:cNvPicPr>
                </pic:nvPicPr>
                <pic:blipFill>
                  <a:blip r:embed="rId1"/>
                  <a:stretch>
                    <a:fillRect/>
                  </a:stretch>
                </pic:blipFill>
                <pic:spPr bwMode="auto">
                  <a:xfrm>
                    <a:off x="0" y="0"/>
                    <a:ext cx="866775" cy="853440"/>
                  </a:xfrm>
                  <a:prstGeom prst="rect">
                    <a:avLst/>
                  </a:prstGeom>
                </pic:spPr>
              </pic:pic>
            </a:graphicData>
          </a:graphic>
        </wp:anchor>
      </w:drawing>
    </w:r>
    <w:r>
      <w:rPr>
        <w:noProof/>
      </w:rPr>
      <w:drawing>
        <wp:anchor distT="0" distB="0" distL="0" distR="0" simplePos="0" relativeHeight="13" behindDoc="1" locked="0" layoutInCell="0" allowOverlap="1" wp14:anchorId="718CA429" wp14:editId="3B82A16C">
          <wp:simplePos x="0" y="0"/>
          <wp:positionH relativeFrom="column">
            <wp:posOffset>1270</wp:posOffset>
          </wp:positionH>
          <wp:positionV relativeFrom="paragraph">
            <wp:posOffset>-448310</wp:posOffset>
          </wp:positionV>
          <wp:extent cx="925830" cy="622935"/>
          <wp:effectExtent l="0" t="0" r="0" b="0"/>
          <wp:wrapSquare wrapText="largest"/>
          <wp:docPr id="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pic:cNvPicPr>
                    <a:picLocks noChangeAspect="1" noChangeArrowheads="1"/>
                  </pic:cNvPicPr>
                </pic:nvPicPr>
                <pic:blipFill>
                  <a:blip r:embed="rId2"/>
                  <a:stretch>
                    <a:fillRect/>
                  </a:stretch>
                </pic:blipFill>
                <pic:spPr bwMode="auto">
                  <a:xfrm>
                    <a:off x="0" y="0"/>
                    <a:ext cx="925830" cy="622935"/>
                  </a:xfrm>
                  <a:prstGeom prst="rect">
                    <a:avLst/>
                  </a:prstGeom>
                </pic:spPr>
              </pic:pic>
            </a:graphicData>
          </a:graphic>
        </wp:anchor>
      </w:drawing>
    </w:r>
    <w:r>
      <w:rPr>
        <w:noProof/>
      </w:rPr>
      <w:drawing>
        <wp:anchor distT="0" distB="0" distL="0" distR="0" simplePos="0" relativeHeight="14" behindDoc="1" locked="0" layoutInCell="0" allowOverlap="1" wp14:anchorId="1D776EB3" wp14:editId="09DE80ED">
          <wp:simplePos x="0" y="0"/>
          <wp:positionH relativeFrom="column">
            <wp:posOffset>5131435</wp:posOffset>
          </wp:positionH>
          <wp:positionV relativeFrom="paragraph">
            <wp:posOffset>-367665</wp:posOffset>
          </wp:positionV>
          <wp:extent cx="963295" cy="452755"/>
          <wp:effectExtent l="0" t="0" r="0" b="0"/>
          <wp:wrapNone/>
          <wp:docPr id="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pic:cNvPicPr>
                    <a:picLocks noChangeAspect="1" noChangeArrowheads="1"/>
                  </pic:cNvPicPr>
                </pic:nvPicPr>
                <pic:blipFill>
                  <a:blip r:embed="rId3"/>
                  <a:stretch>
                    <a:fillRect/>
                  </a:stretch>
                </pic:blipFill>
                <pic:spPr bwMode="auto">
                  <a:xfrm>
                    <a:off x="0" y="0"/>
                    <a:ext cx="963295" cy="452755"/>
                  </a:xfrm>
                  <a:prstGeom prst="rect">
                    <a:avLst/>
                  </a:prstGeom>
                </pic:spPr>
              </pic:pic>
            </a:graphicData>
          </a:graphic>
        </wp:anchor>
      </w:drawing>
    </w:r>
    <w:r>
      <w:rPr>
        <w:noProof/>
      </w:rPr>
      <w:drawing>
        <wp:anchor distT="0" distB="0" distL="0" distR="0" simplePos="0" relativeHeight="15" behindDoc="1" locked="0" layoutInCell="0" allowOverlap="1" wp14:anchorId="3804CAE8" wp14:editId="2AE8F2B6">
          <wp:simplePos x="0" y="0"/>
          <wp:positionH relativeFrom="column">
            <wp:posOffset>2287905</wp:posOffset>
          </wp:positionH>
          <wp:positionV relativeFrom="paragraph">
            <wp:posOffset>-524510</wp:posOffset>
          </wp:positionV>
          <wp:extent cx="1130935" cy="799465"/>
          <wp:effectExtent l="0" t="0" r="0" b="0"/>
          <wp:wrapSquare wrapText="largest"/>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4"/>
                  <a:stretch>
                    <a:fillRect/>
                  </a:stretch>
                </pic:blipFill>
                <pic:spPr bwMode="auto">
                  <a:xfrm>
                    <a:off x="0" y="0"/>
                    <a:ext cx="1130935" cy="799465"/>
                  </a:xfrm>
                  <a:prstGeom prst="rect">
                    <a:avLst/>
                  </a:prstGeom>
                </pic:spPr>
              </pic:pic>
            </a:graphicData>
          </a:graphic>
        </wp:anchor>
      </w:drawing>
    </w:r>
    <w:r>
      <w:rPr>
        <w:noProof/>
      </w:rPr>
      <w:drawing>
        <wp:anchor distT="0" distB="0" distL="0" distR="0" simplePos="0" relativeHeight="17" behindDoc="1" locked="0" layoutInCell="0" allowOverlap="1" wp14:anchorId="45B3EE15" wp14:editId="22C17DC9">
          <wp:simplePos x="0" y="0"/>
          <wp:positionH relativeFrom="column">
            <wp:posOffset>3600450</wp:posOffset>
          </wp:positionH>
          <wp:positionV relativeFrom="paragraph">
            <wp:posOffset>-589915</wp:posOffset>
          </wp:positionV>
          <wp:extent cx="986155" cy="864870"/>
          <wp:effectExtent l="0" t="0" r="0" b="0"/>
          <wp:wrapNone/>
          <wp:docPr id="10"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8"/>
                  <pic:cNvPicPr>
                    <a:picLocks noChangeAspect="1" noChangeArrowheads="1"/>
                  </pic:cNvPicPr>
                </pic:nvPicPr>
                <pic:blipFill>
                  <a:blip r:embed="rId5"/>
                  <a:stretch>
                    <a:fillRect/>
                  </a:stretch>
                </pic:blipFill>
                <pic:spPr bwMode="auto">
                  <a:xfrm>
                    <a:off x="0" y="0"/>
                    <a:ext cx="986155" cy="8648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6776" w14:textId="77777777" w:rsidR="00695FDD" w:rsidRDefault="005E4FB1">
    <w:pPr>
      <w:pStyle w:val="af3"/>
    </w:pPr>
    <w:r>
      <w:rPr>
        <w:noProof/>
      </w:rPr>
      <w:drawing>
        <wp:anchor distT="0" distB="0" distL="0" distR="0" simplePos="0" relativeHeight="4" behindDoc="1" locked="0" layoutInCell="0" allowOverlap="1" wp14:anchorId="74035FE8" wp14:editId="408349F5">
          <wp:simplePos x="0" y="0"/>
          <wp:positionH relativeFrom="column">
            <wp:posOffset>5168265</wp:posOffset>
          </wp:positionH>
          <wp:positionV relativeFrom="paragraph">
            <wp:posOffset>-524510</wp:posOffset>
          </wp:positionV>
          <wp:extent cx="1130935" cy="799465"/>
          <wp:effectExtent l="0" t="0" r="0" b="0"/>
          <wp:wrapSquare wrapText="largest"/>
          <wp:docPr id="11"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5"/>
                  <pic:cNvPicPr>
                    <a:picLocks noChangeAspect="1" noChangeArrowheads="1"/>
                  </pic:cNvPicPr>
                </pic:nvPicPr>
                <pic:blipFill>
                  <a:blip r:embed="rId1"/>
                  <a:stretch>
                    <a:fillRect/>
                  </a:stretch>
                </pic:blipFill>
                <pic:spPr bwMode="auto">
                  <a:xfrm>
                    <a:off x="0" y="0"/>
                    <a:ext cx="1130935" cy="799465"/>
                  </a:xfrm>
                  <a:prstGeom prst="rect">
                    <a:avLst/>
                  </a:prstGeom>
                </pic:spPr>
              </pic:pic>
            </a:graphicData>
          </a:graphic>
        </wp:anchor>
      </w:drawing>
    </w:r>
    <w:r>
      <w:rPr>
        <w:noProof/>
      </w:rPr>
      <w:drawing>
        <wp:anchor distT="0" distB="0" distL="0" distR="0" simplePos="0" relativeHeight="8" behindDoc="1" locked="0" layoutInCell="0" allowOverlap="1" wp14:anchorId="07B90D74" wp14:editId="6145DFA0">
          <wp:simplePos x="0" y="0"/>
          <wp:positionH relativeFrom="column">
            <wp:posOffset>1292225</wp:posOffset>
          </wp:positionH>
          <wp:positionV relativeFrom="paragraph">
            <wp:posOffset>-589915</wp:posOffset>
          </wp:positionV>
          <wp:extent cx="866775" cy="853440"/>
          <wp:effectExtent l="0" t="0" r="0" b="0"/>
          <wp:wrapSquare wrapText="largest"/>
          <wp:docPr id="12"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pic:cNvPicPr>
                    <a:picLocks noChangeAspect="1" noChangeArrowheads="1"/>
                  </pic:cNvPicPr>
                </pic:nvPicPr>
                <pic:blipFill>
                  <a:blip r:embed="rId2"/>
                  <a:stretch>
                    <a:fillRect/>
                  </a:stretch>
                </pic:blipFill>
                <pic:spPr bwMode="auto">
                  <a:xfrm>
                    <a:off x="0" y="0"/>
                    <a:ext cx="866775" cy="853440"/>
                  </a:xfrm>
                  <a:prstGeom prst="rect">
                    <a:avLst/>
                  </a:prstGeom>
                </pic:spPr>
              </pic:pic>
            </a:graphicData>
          </a:graphic>
        </wp:anchor>
      </w:drawing>
    </w:r>
    <w:r>
      <w:rPr>
        <w:noProof/>
      </w:rPr>
      <w:drawing>
        <wp:anchor distT="0" distB="0" distL="0" distR="0" simplePos="0" relativeHeight="9" behindDoc="1" locked="0" layoutInCell="0" allowOverlap="1" wp14:anchorId="50A0D7B6" wp14:editId="4580521C">
          <wp:simplePos x="0" y="0"/>
          <wp:positionH relativeFrom="column">
            <wp:posOffset>3960495</wp:posOffset>
          </wp:positionH>
          <wp:positionV relativeFrom="paragraph">
            <wp:posOffset>-589915</wp:posOffset>
          </wp:positionV>
          <wp:extent cx="986155" cy="864870"/>
          <wp:effectExtent l="0" t="0" r="0" b="0"/>
          <wp:wrapNone/>
          <wp:docPr id="13"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pic:cNvPicPr>
                    <a:picLocks noChangeAspect="1" noChangeArrowheads="1"/>
                  </pic:cNvPicPr>
                </pic:nvPicPr>
                <pic:blipFill>
                  <a:blip r:embed="rId3"/>
                  <a:stretch>
                    <a:fillRect/>
                  </a:stretch>
                </pic:blipFill>
                <pic:spPr bwMode="auto">
                  <a:xfrm>
                    <a:off x="0" y="0"/>
                    <a:ext cx="986155" cy="864870"/>
                  </a:xfrm>
                  <a:prstGeom prst="rect">
                    <a:avLst/>
                  </a:prstGeom>
                </pic:spPr>
              </pic:pic>
            </a:graphicData>
          </a:graphic>
        </wp:anchor>
      </w:drawing>
    </w:r>
    <w:r>
      <w:rPr>
        <w:noProof/>
      </w:rPr>
      <w:drawing>
        <wp:anchor distT="0" distB="0" distL="0" distR="0" simplePos="0" relativeHeight="10" behindDoc="1" locked="0" layoutInCell="0" allowOverlap="1" wp14:anchorId="66DAD2B6" wp14:editId="73D28873">
          <wp:simplePos x="0" y="0"/>
          <wp:positionH relativeFrom="column">
            <wp:posOffset>1270</wp:posOffset>
          </wp:positionH>
          <wp:positionV relativeFrom="paragraph">
            <wp:posOffset>-448310</wp:posOffset>
          </wp:positionV>
          <wp:extent cx="925830" cy="622935"/>
          <wp:effectExtent l="0" t="0" r="0" b="0"/>
          <wp:wrapSquare wrapText="largest"/>
          <wp:docPr id="14"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2"/>
                  <pic:cNvPicPr>
                    <a:picLocks noChangeAspect="1" noChangeArrowheads="1"/>
                  </pic:cNvPicPr>
                </pic:nvPicPr>
                <pic:blipFill>
                  <a:blip r:embed="rId4"/>
                  <a:stretch>
                    <a:fillRect/>
                  </a:stretch>
                </pic:blipFill>
                <pic:spPr bwMode="auto">
                  <a:xfrm>
                    <a:off x="0" y="0"/>
                    <a:ext cx="925830" cy="622935"/>
                  </a:xfrm>
                  <a:prstGeom prst="rect">
                    <a:avLst/>
                  </a:prstGeom>
                </pic:spPr>
              </pic:pic>
            </a:graphicData>
          </a:graphic>
        </wp:anchor>
      </w:drawing>
    </w:r>
    <w:r>
      <w:rPr>
        <w:noProof/>
      </w:rPr>
      <w:drawing>
        <wp:anchor distT="0" distB="0" distL="0" distR="0" simplePos="0" relativeHeight="12" behindDoc="1" locked="0" layoutInCell="0" allowOverlap="1" wp14:anchorId="6EC9990A" wp14:editId="4700F8D0">
          <wp:simplePos x="0" y="0"/>
          <wp:positionH relativeFrom="column">
            <wp:posOffset>2611120</wp:posOffset>
          </wp:positionH>
          <wp:positionV relativeFrom="paragraph">
            <wp:posOffset>-367665</wp:posOffset>
          </wp:positionV>
          <wp:extent cx="963295" cy="452755"/>
          <wp:effectExtent l="0" t="0" r="0" b="0"/>
          <wp:wrapNone/>
          <wp:docPr id="1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1"/>
                  <pic:cNvPicPr>
                    <a:picLocks noChangeAspect="1" noChangeArrowheads="1"/>
                  </pic:cNvPicPr>
                </pic:nvPicPr>
                <pic:blipFill>
                  <a:blip r:embed="rId5"/>
                  <a:stretch>
                    <a:fillRect/>
                  </a:stretch>
                </pic:blipFill>
                <pic:spPr bwMode="auto">
                  <a:xfrm>
                    <a:off x="0" y="0"/>
                    <a:ext cx="963295" cy="4527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60D3" w14:textId="77777777" w:rsidR="00695FDD" w:rsidRDefault="005E4FB1">
    <w:pPr>
      <w:pStyle w:val="af3"/>
    </w:pPr>
    <w:r>
      <w:rPr>
        <w:noProof/>
      </w:rPr>
      <w:drawing>
        <wp:anchor distT="0" distB="0" distL="0" distR="0" simplePos="0" relativeHeight="2" behindDoc="1" locked="0" layoutInCell="0" allowOverlap="1" wp14:anchorId="0B5617DC" wp14:editId="00DE13AA">
          <wp:simplePos x="0" y="0"/>
          <wp:positionH relativeFrom="column">
            <wp:posOffset>5168265</wp:posOffset>
          </wp:positionH>
          <wp:positionV relativeFrom="paragraph">
            <wp:posOffset>-524510</wp:posOffset>
          </wp:positionV>
          <wp:extent cx="1130935" cy="799465"/>
          <wp:effectExtent l="0" t="0" r="0" b="0"/>
          <wp:wrapSquare wrapText="largest"/>
          <wp:docPr id="16"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0"/>
                  <pic:cNvPicPr>
                    <a:picLocks noChangeAspect="1" noChangeArrowheads="1"/>
                  </pic:cNvPicPr>
                </pic:nvPicPr>
                <pic:blipFill>
                  <a:blip r:embed="rId1"/>
                  <a:stretch>
                    <a:fillRect/>
                  </a:stretch>
                </pic:blipFill>
                <pic:spPr bwMode="auto">
                  <a:xfrm>
                    <a:off x="0" y="0"/>
                    <a:ext cx="1130935" cy="799465"/>
                  </a:xfrm>
                  <a:prstGeom prst="rect">
                    <a:avLst/>
                  </a:prstGeom>
                </pic:spPr>
              </pic:pic>
            </a:graphicData>
          </a:graphic>
        </wp:anchor>
      </w:drawing>
    </w:r>
    <w:r>
      <w:rPr>
        <w:noProof/>
      </w:rPr>
      <w:drawing>
        <wp:anchor distT="0" distB="0" distL="0" distR="0" simplePos="0" relativeHeight="3" behindDoc="1" locked="0" layoutInCell="0" allowOverlap="1" wp14:anchorId="62A511D6" wp14:editId="71AA179B">
          <wp:simplePos x="0" y="0"/>
          <wp:positionH relativeFrom="column">
            <wp:posOffset>3960495</wp:posOffset>
          </wp:positionH>
          <wp:positionV relativeFrom="paragraph">
            <wp:posOffset>-589915</wp:posOffset>
          </wp:positionV>
          <wp:extent cx="986155" cy="864870"/>
          <wp:effectExtent l="0" t="0" r="0" b="0"/>
          <wp:wrapNone/>
          <wp:docPr id="17"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9"/>
                  <pic:cNvPicPr>
                    <a:picLocks noChangeAspect="1" noChangeArrowheads="1"/>
                  </pic:cNvPicPr>
                </pic:nvPicPr>
                <pic:blipFill>
                  <a:blip r:embed="rId2"/>
                  <a:stretch>
                    <a:fillRect/>
                  </a:stretch>
                </pic:blipFill>
                <pic:spPr bwMode="auto">
                  <a:xfrm>
                    <a:off x="0" y="0"/>
                    <a:ext cx="986155" cy="864870"/>
                  </a:xfrm>
                  <a:prstGeom prst="rect">
                    <a:avLst/>
                  </a:prstGeom>
                </pic:spPr>
              </pic:pic>
            </a:graphicData>
          </a:graphic>
        </wp:anchor>
      </w:drawing>
    </w:r>
    <w:r>
      <w:rPr>
        <w:noProof/>
      </w:rPr>
      <w:drawing>
        <wp:anchor distT="0" distB="0" distL="0" distR="0" simplePos="0" relativeHeight="5" behindDoc="1" locked="0" layoutInCell="0" allowOverlap="1" wp14:anchorId="25588AF3" wp14:editId="50D746A5">
          <wp:simplePos x="0" y="0"/>
          <wp:positionH relativeFrom="column">
            <wp:posOffset>2611120</wp:posOffset>
          </wp:positionH>
          <wp:positionV relativeFrom="paragraph">
            <wp:posOffset>-367665</wp:posOffset>
          </wp:positionV>
          <wp:extent cx="963295" cy="452755"/>
          <wp:effectExtent l="0" t="0" r="0" b="0"/>
          <wp:wrapNone/>
          <wp:docPr id="18"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6"/>
                  <pic:cNvPicPr>
                    <a:picLocks noChangeAspect="1" noChangeArrowheads="1"/>
                  </pic:cNvPicPr>
                </pic:nvPicPr>
                <pic:blipFill>
                  <a:blip r:embed="rId3"/>
                  <a:stretch>
                    <a:fillRect/>
                  </a:stretch>
                </pic:blipFill>
                <pic:spPr bwMode="auto">
                  <a:xfrm>
                    <a:off x="0" y="0"/>
                    <a:ext cx="963295" cy="452755"/>
                  </a:xfrm>
                  <a:prstGeom prst="rect">
                    <a:avLst/>
                  </a:prstGeom>
                </pic:spPr>
              </pic:pic>
            </a:graphicData>
          </a:graphic>
        </wp:anchor>
      </w:drawing>
    </w:r>
    <w:r>
      <w:rPr>
        <w:noProof/>
      </w:rPr>
      <w:drawing>
        <wp:anchor distT="0" distB="0" distL="0" distR="0" simplePos="0" relativeHeight="6" behindDoc="1" locked="0" layoutInCell="0" allowOverlap="1" wp14:anchorId="6DBE14E2" wp14:editId="3034265A">
          <wp:simplePos x="0" y="0"/>
          <wp:positionH relativeFrom="column">
            <wp:posOffset>1270</wp:posOffset>
          </wp:positionH>
          <wp:positionV relativeFrom="paragraph">
            <wp:posOffset>-448310</wp:posOffset>
          </wp:positionV>
          <wp:extent cx="925830" cy="622935"/>
          <wp:effectExtent l="0" t="0" r="0" b="0"/>
          <wp:wrapSquare wrapText="largest"/>
          <wp:docPr id="19"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7"/>
                  <pic:cNvPicPr>
                    <a:picLocks noChangeAspect="1" noChangeArrowheads="1"/>
                  </pic:cNvPicPr>
                </pic:nvPicPr>
                <pic:blipFill>
                  <a:blip r:embed="rId4"/>
                  <a:stretch>
                    <a:fillRect/>
                  </a:stretch>
                </pic:blipFill>
                <pic:spPr bwMode="auto">
                  <a:xfrm>
                    <a:off x="0" y="0"/>
                    <a:ext cx="925830" cy="622935"/>
                  </a:xfrm>
                  <a:prstGeom prst="rect">
                    <a:avLst/>
                  </a:prstGeom>
                </pic:spPr>
              </pic:pic>
            </a:graphicData>
          </a:graphic>
        </wp:anchor>
      </w:drawing>
    </w:r>
    <w:r>
      <w:rPr>
        <w:noProof/>
      </w:rPr>
      <w:drawing>
        <wp:anchor distT="0" distB="0" distL="0" distR="0" simplePos="0" relativeHeight="7" behindDoc="1" locked="0" layoutInCell="0" allowOverlap="1" wp14:anchorId="5BB01519" wp14:editId="0D264816">
          <wp:simplePos x="0" y="0"/>
          <wp:positionH relativeFrom="column">
            <wp:posOffset>1292225</wp:posOffset>
          </wp:positionH>
          <wp:positionV relativeFrom="paragraph">
            <wp:posOffset>-589915</wp:posOffset>
          </wp:positionV>
          <wp:extent cx="866775" cy="853440"/>
          <wp:effectExtent l="0" t="0" r="0" b="0"/>
          <wp:wrapSquare wrapText="largest"/>
          <wp:docPr id="20"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8"/>
                  <pic:cNvPicPr>
                    <a:picLocks noChangeAspect="1" noChangeArrowheads="1"/>
                  </pic:cNvPicPr>
                </pic:nvPicPr>
                <pic:blipFill>
                  <a:blip r:embed="rId5"/>
                  <a:stretch>
                    <a:fillRect/>
                  </a:stretch>
                </pic:blipFill>
                <pic:spPr bwMode="auto">
                  <a:xfrm>
                    <a:off x="0" y="0"/>
                    <a:ext cx="866775" cy="853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D6C20"/>
    <w:multiLevelType w:val="multilevel"/>
    <w:tmpl w:val="A8FAF0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B596571"/>
    <w:multiLevelType w:val="multilevel"/>
    <w:tmpl w:val="BACA8E1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6C6063BA"/>
    <w:multiLevelType w:val="multilevel"/>
    <w:tmpl w:val="2ECA6D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8F06F7F"/>
    <w:multiLevelType w:val="multilevel"/>
    <w:tmpl w:val="78387A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FDD"/>
    <w:rsid w:val="003F25CB"/>
    <w:rsid w:val="00566337"/>
    <w:rsid w:val="005E4FB1"/>
    <w:rsid w:val="006749BC"/>
    <w:rsid w:val="00695FDD"/>
    <w:rsid w:val="008F3FC9"/>
    <w:rsid w:val="00CF39F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B7082"/>
  <w15:docId w15:val="{CD46409C-AE5E-40C4-9840-1DF86F10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02E4"/>
    <w:rPr>
      <w:szCs w:val="24"/>
    </w:rPr>
  </w:style>
  <w:style w:type="paragraph" w:styleId="1">
    <w:name w:val="heading 1"/>
    <w:basedOn w:val="a"/>
    <w:next w:val="a"/>
    <w:qFormat/>
    <w:rsid w:val="00D95E98"/>
    <w:pPr>
      <w:keepNext/>
      <w:spacing w:before="240" w:after="60"/>
      <w:outlineLvl w:val="0"/>
    </w:pPr>
    <w:rPr>
      <w:rFonts w:ascii="Cambria" w:hAnsi="Cambria"/>
      <w:b/>
      <w:bCs/>
      <w:kern w:val="2"/>
      <w:sz w:val="32"/>
      <w:szCs w:val="32"/>
    </w:rPr>
  </w:style>
  <w:style w:type="paragraph" w:styleId="2">
    <w:name w:val="heading 2"/>
    <w:basedOn w:val="a"/>
    <w:next w:val="a"/>
    <w:qFormat/>
    <w:rsid w:val="00D95E98"/>
    <w:pPr>
      <w:keepNext/>
      <w:jc w:val="center"/>
      <w:outlineLvl w:val="1"/>
    </w:pPr>
    <w:rPr>
      <w:b/>
      <w:sz w:val="24"/>
      <w:szCs w:val="20"/>
    </w:rPr>
  </w:style>
  <w:style w:type="paragraph" w:styleId="3">
    <w:name w:val="heading 3"/>
    <w:basedOn w:val="a"/>
    <w:next w:val="a"/>
    <w:qFormat/>
    <w:rsid w:val="00D95E98"/>
    <w:pPr>
      <w:keepNext/>
      <w:spacing w:before="240" w:after="60"/>
      <w:jc w:val="both"/>
      <w:outlineLvl w:val="2"/>
    </w:pPr>
    <w:rPr>
      <w:rFonts w:ascii="Cambria" w:hAnsi="Cambria"/>
      <w:b/>
      <w:bCs/>
      <w:sz w:val="26"/>
      <w:szCs w:val="26"/>
    </w:rPr>
  </w:style>
  <w:style w:type="paragraph" w:styleId="5">
    <w:name w:val="heading 5"/>
    <w:basedOn w:val="a"/>
    <w:qFormat/>
    <w:pPr>
      <w:spacing w:beforeAutospacing="1" w:afterAutospacing="1"/>
      <w:outlineLvl w:val="4"/>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мещающий текст1"/>
    <w:uiPriority w:val="99"/>
    <w:unhideWhenUsed/>
    <w:qFormat/>
    <w:rsid w:val="005A34EA"/>
    <w:rPr>
      <w:color w:val="808080"/>
    </w:rPr>
  </w:style>
  <w:style w:type="character" w:styleId="a3">
    <w:name w:val="Strong"/>
    <w:qFormat/>
    <w:rsid w:val="008602E4"/>
    <w:rPr>
      <w:rFonts w:ascii="Times New Roman" w:hAnsi="Times New Roman"/>
      <w:b w:val="0"/>
      <w:bCs/>
      <w:sz w:val="28"/>
    </w:rPr>
  </w:style>
  <w:style w:type="character" w:styleId="a4">
    <w:name w:val="Emphasis"/>
    <w:qFormat/>
    <w:rsid w:val="008602E4"/>
    <w:rPr>
      <w:rFonts w:ascii="Trebuchet MS" w:hAnsi="Trebuchet MS"/>
      <w:i w:val="0"/>
      <w:iCs/>
      <w:sz w:val="24"/>
    </w:rPr>
  </w:style>
  <w:style w:type="character" w:customStyle="1" w:styleId="20">
    <w:name w:val="Стиль2"/>
    <w:uiPriority w:val="1"/>
    <w:qFormat/>
    <w:rsid w:val="0055715C"/>
    <w:rPr>
      <w:rFonts w:ascii="Times New Roman" w:hAnsi="Times New Roman"/>
      <w:color w:val="auto"/>
      <w:sz w:val="28"/>
    </w:rPr>
  </w:style>
  <w:style w:type="character" w:customStyle="1" w:styleId="a5">
    <w:name w:val="Нижний колонтитул Знак"/>
    <w:qFormat/>
    <w:rsid w:val="004612DE"/>
    <w:rPr>
      <w:szCs w:val="24"/>
      <w:lang w:val="ru-RU" w:eastAsia="ru-RU"/>
    </w:rPr>
  </w:style>
  <w:style w:type="character" w:customStyle="1" w:styleId="11">
    <w:name w:val="Заголовок 1 Знак"/>
    <w:basedOn w:val="a0"/>
    <w:qFormat/>
    <w:rsid w:val="00D95E98"/>
    <w:rPr>
      <w:rFonts w:ascii="Cambria" w:hAnsi="Cambria"/>
      <w:b/>
      <w:bCs/>
      <w:kern w:val="2"/>
      <w:sz w:val="32"/>
      <w:szCs w:val="32"/>
    </w:rPr>
  </w:style>
  <w:style w:type="character" w:customStyle="1" w:styleId="21">
    <w:name w:val="Заголовок 2 Знак"/>
    <w:basedOn w:val="a0"/>
    <w:qFormat/>
    <w:rsid w:val="00D95E98"/>
    <w:rPr>
      <w:b/>
      <w:sz w:val="24"/>
    </w:rPr>
  </w:style>
  <w:style w:type="character" w:customStyle="1" w:styleId="30">
    <w:name w:val="Заголовок 3 Знак"/>
    <w:basedOn w:val="a0"/>
    <w:qFormat/>
    <w:rsid w:val="00D95E98"/>
    <w:rPr>
      <w:rFonts w:ascii="Cambria" w:hAnsi="Cambria"/>
      <w:b/>
      <w:bCs/>
      <w:sz w:val="26"/>
      <w:szCs w:val="26"/>
    </w:rPr>
  </w:style>
  <w:style w:type="character" w:styleId="a6">
    <w:name w:val="Hyperlink"/>
    <w:rsid w:val="00D95E98"/>
    <w:rPr>
      <w:color w:val="0000FF"/>
      <w:u w:val="single"/>
    </w:rPr>
  </w:style>
  <w:style w:type="character" w:customStyle="1" w:styleId="a7">
    <w:name w:val="Основной текст Знак"/>
    <w:basedOn w:val="a0"/>
    <w:qFormat/>
    <w:rsid w:val="00D95E98"/>
    <w:rPr>
      <w:rFonts w:ascii="Arial" w:hAnsi="Arial"/>
      <w:sz w:val="24"/>
    </w:rPr>
  </w:style>
  <w:style w:type="character" w:customStyle="1" w:styleId="a8">
    <w:name w:val="Основной текст с отступом Знак"/>
    <w:basedOn w:val="a0"/>
    <w:qFormat/>
    <w:rsid w:val="00D95E98"/>
    <w:rPr>
      <w:sz w:val="24"/>
    </w:rPr>
  </w:style>
  <w:style w:type="character" w:customStyle="1" w:styleId="31">
    <w:name w:val="Основной текст с отступом 3 Знак"/>
    <w:basedOn w:val="a0"/>
    <w:link w:val="32"/>
    <w:qFormat/>
    <w:rsid w:val="00D95E98"/>
    <w:rPr>
      <w:sz w:val="16"/>
      <w:szCs w:val="16"/>
    </w:rPr>
  </w:style>
  <w:style w:type="character" w:customStyle="1" w:styleId="a9">
    <w:name w:val="Символ нумерации"/>
    <w:qFormat/>
  </w:style>
  <w:style w:type="character" w:customStyle="1" w:styleId="aa">
    <w:name w:val="Маркеры"/>
    <w:qFormat/>
    <w:rPr>
      <w:rFonts w:ascii="OpenSymbol" w:eastAsia="OpenSymbol" w:hAnsi="OpenSymbol" w:cs="OpenSymbol"/>
    </w:rPr>
  </w:style>
  <w:style w:type="paragraph" w:customStyle="1" w:styleId="12">
    <w:name w:val="Заголовок1"/>
    <w:basedOn w:val="a"/>
    <w:next w:val="ab"/>
    <w:qFormat/>
    <w:pPr>
      <w:keepNext/>
      <w:spacing w:before="240" w:after="120"/>
    </w:pPr>
    <w:rPr>
      <w:rFonts w:ascii="PT Astra Serif" w:eastAsia="Tahoma" w:hAnsi="PT Astra Serif" w:cs="Noto Sans Devanagari"/>
      <w:sz w:val="28"/>
      <w:szCs w:val="28"/>
    </w:rPr>
  </w:style>
  <w:style w:type="paragraph" w:styleId="ab">
    <w:name w:val="Body Text"/>
    <w:basedOn w:val="a"/>
    <w:rsid w:val="00D95E98"/>
    <w:pPr>
      <w:jc w:val="both"/>
    </w:pPr>
    <w:rPr>
      <w:rFonts w:ascii="Arial" w:hAnsi="Arial"/>
      <w:sz w:val="24"/>
      <w:szCs w:val="20"/>
    </w:rPr>
  </w:style>
  <w:style w:type="paragraph" w:styleId="ac">
    <w:name w:val="List"/>
    <w:basedOn w:val="ab"/>
    <w:rPr>
      <w:rFonts w:ascii="PT Astra Serif" w:hAnsi="PT Astra Serif" w:cs="Noto Sans Devanagari"/>
    </w:rPr>
  </w:style>
  <w:style w:type="paragraph" w:styleId="ad">
    <w:name w:val="caption"/>
    <w:basedOn w:val="a"/>
    <w:qFormat/>
    <w:pPr>
      <w:suppressLineNumbers/>
      <w:spacing w:before="120" w:after="120"/>
    </w:pPr>
    <w:rPr>
      <w:rFonts w:ascii="PT Astra Serif" w:hAnsi="PT Astra Serif" w:cs="Noto Sans Devanagari"/>
      <w:i/>
      <w:iCs/>
      <w:sz w:val="24"/>
    </w:rPr>
  </w:style>
  <w:style w:type="paragraph" w:styleId="ae">
    <w:name w:val="index heading"/>
    <w:basedOn w:val="a"/>
    <w:qFormat/>
    <w:pPr>
      <w:suppressLineNumbers/>
    </w:pPr>
    <w:rPr>
      <w:rFonts w:ascii="PT Astra Serif" w:hAnsi="PT Astra Serif" w:cs="Noto Sans Devanagari"/>
    </w:rPr>
  </w:style>
  <w:style w:type="paragraph" w:styleId="af">
    <w:name w:val="Title"/>
    <w:basedOn w:val="a"/>
    <w:next w:val="ab"/>
    <w:qFormat/>
    <w:pPr>
      <w:keepNext/>
      <w:spacing w:before="240" w:after="120"/>
    </w:pPr>
    <w:rPr>
      <w:rFonts w:ascii="PT Astra Serif" w:eastAsia="Tahoma" w:hAnsi="PT Astra Serif" w:cs="Noto Sans Devanagari"/>
      <w:sz w:val="28"/>
      <w:szCs w:val="28"/>
    </w:rPr>
  </w:style>
  <w:style w:type="paragraph" w:styleId="af0">
    <w:name w:val="Balloon Text"/>
    <w:basedOn w:val="a"/>
    <w:semiHidden/>
    <w:qFormat/>
    <w:rsid w:val="00004B3B"/>
    <w:rPr>
      <w:rFonts w:ascii="Tahoma" w:hAnsi="Tahoma" w:cs="Tahoma"/>
      <w:sz w:val="16"/>
      <w:szCs w:val="16"/>
    </w:rPr>
  </w:style>
  <w:style w:type="paragraph" w:customStyle="1" w:styleId="af1">
    <w:name w:val="Верхний и нижний колонтитулы"/>
    <w:basedOn w:val="a"/>
    <w:qFormat/>
  </w:style>
  <w:style w:type="paragraph" w:customStyle="1" w:styleId="af2">
    <w:name w:val="Колонтитул"/>
    <w:basedOn w:val="a"/>
    <w:qFormat/>
  </w:style>
  <w:style w:type="paragraph" w:styleId="af3">
    <w:name w:val="header"/>
    <w:basedOn w:val="a"/>
    <w:rsid w:val="001F2E91"/>
    <w:pPr>
      <w:tabs>
        <w:tab w:val="center" w:pos="4677"/>
        <w:tab w:val="right" w:pos="9355"/>
      </w:tabs>
    </w:pPr>
  </w:style>
  <w:style w:type="paragraph" w:styleId="af4">
    <w:name w:val="footer"/>
    <w:basedOn w:val="a"/>
    <w:rsid w:val="001F2E91"/>
    <w:pPr>
      <w:tabs>
        <w:tab w:val="center" w:pos="4677"/>
        <w:tab w:val="right" w:pos="9355"/>
      </w:tabs>
    </w:pPr>
  </w:style>
  <w:style w:type="paragraph" w:styleId="af5">
    <w:name w:val="Body Text Indent"/>
    <w:basedOn w:val="a"/>
    <w:rsid w:val="00D95E98"/>
    <w:pPr>
      <w:ind w:firstLine="567"/>
      <w:jc w:val="both"/>
    </w:pPr>
    <w:rPr>
      <w:sz w:val="24"/>
      <w:szCs w:val="20"/>
    </w:rPr>
  </w:style>
  <w:style w:type="paragraph" w:styleId="af6">
    <w:name w:val="Normal (Web)"/>
    <w:basedOn w:val="a"/>
    <w:uiPriority w:val="99"/>
    <w:unhideWhenUsed/>
    <w:qFormat/>
    <w:rsid w:val="00D95E98"/>
    <w:pPr>
      <w:spacing w:beforeAutospacing="1" w:afterAutospacing="1"/>
    </w:pPr>
    <w:rPr>
      <w:sz w:val="24"/>
    </w:rPr>
  </w:style>
  <w:style w:type="paragraph" w:styleId="32">
    <w:name w:val="Body Text Indent 3"/>
    <w:basedOn w:val="a"/>
    <w:link w:val="31"/>
    <w:qFormat/>
    <w:rsid w:val="00D95E98"/>
    <w:pPr>
      <w:spacing w:after="120"/>
      <w:ind w:left="283"/>
    </w:pPr>
    <w:rPr>
      <w:sz w:val="16"/>
      <w:szCs w:val="16"/>
    </w:rPr>
  </w:style>
  <w:style w:type="paragraph" w:customStyle="1" w:styleId="af7">
    <w:name w:val="Содержимое таблицы"/>
    <w:basedOn w:val="a"/>
    <w:qFormat/>
    <w:pPr>
      <w:widowControl w:val="0"/>
      <w:suppressLineNumbers/>
    </w:pPr>
  </w:style>
  <w:style w:type="paragraph" w:customStyle="1" w:styleId="af8">
    <w:name w:val="Заголовок таблицы"/>
    <w:basedOn w:val="af7"/>
    <w:qFormat/>
    <w:pPr>
      <w:jc w:val="center"/>
    </w:pPr>
    <w:rPr>
      <w:b/>
      <w:bCs/>
    </w:rPr>
  </w:style>
  <w:style w:type="paragraph" w:styleId="af9">
    <w:name w:val="No Spacing"/>
    <w:qFormat/>
  </w:style>
  <w:style w:type="paragraph" w:customStyle="1" w:styleId="13">
    <w:name w:val="Абзац списка1"/>
    <w:basedOn w:val="a"/>
    <w:qFormat/>
    <w:pPr>
      <w:spacing w:after="200"/>
      <w:ind w:left="720"/>
      <w:contextualSpacing/>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customStyle="1" w:styleId="afa">
    <w:name w:val="Объект без заливки"/>
    <w:basedOn w:val="a"/>
    <w:qFormat/>
    <w:pPr>
      <w:spacing w:line="200" w:lineRule="atLeast"/>
    </w:pPr>
    <w:rPr>
      <w:rFonts w:ascii="Noto Sans Devanagari" w:hAnsi="Noto Sans Devanagari"/>
      <w:kern w:val="2"/>
      <w:sz w:val="36"/>
    </w:rPr>
  </w:style>
  <w:style w:type="paragraph" w:customStyle="1" w:styleId="afb">
    <w:name w:val="Объект без заливки и линий"/>
    <w:basedOn w:val="a"/>
    <w:qFormat/>
    <w:pPr>
      <w:spacing w:line="200" w:lineRule="atLeast"/>
    </w:pPr>
    <w:rPr>
      <w:rFonts w:ascii="Noto Sans Devanagari" w:hAnsi="Noto Sans Devanagari"/>
      <w:kern w:val="2"/>
      <w:sz w:val="36"/>
    </w:rPr>
  </w:style>
  <w:style w:type="paragraph" w:customStyle="1" w:styleId="A40">
    <w:name w:val="A4"/>
    <w:basedOn w:val="afc"/>
    <w:qFormat/>
    <w:rPr>
      <w:rFonts w:ascii="Noto Sans" w:hAnsi="Noto Sans"/>
      <w:sz w:val="36"/>
    </w:rPr>
  </w:style>
  <w:style w:type="paragraph" w:styleId="afc">
    <w:name w:val="Plain Text"/>
    <w:basedOn w:val="ad"/>
    <w:qFormat/>
  </w:style>
  <w:style w:type="paragraph" w:customStyle="1" w:styleId="4">
    <w:name w:val="Заглавие А4"/>
    <w:basedOn w:val="A40"/>
    <w:qFormat/>
    <w:rPr>
      <w:sz w:val="87"/>
    </w:rPr>
  </w:style>
  <w:style w:type="paragraph" w:customStyle="1" w:styleId="40">
    <w:name w:val="Заголовок А4"/>
    <w:basedOn w:val="A40"/>
    <w:qFormat/>
    <w:rPr>
      <w:sz w:val="48"/>
    </w:rPr>
  </w:style>
  <w:style w:type="paragraph" w:customStyle="1" w:styleId="41">
    <w:name w:val="Текст А4"/>
    <w:basedOn w:val="A40"/>
    <w:qFormat/>
  </w:style>
  <w:style w:type="paragraph" w:customStyle="1" w:styleId="A00">
    <w:name w:val="A0"/>
    <w:basedOn w:val="afc"/>
    <w:qFormat/>
    <w:rPr>
      <w:rFonts w:ascii="Noto Sans" w:hAnsi="Noto Sans"/>
      <w:sz w:val="95"/>
    </w:rPr>
  </w:style>
  <w:style w:type="paragraph" w:customStyle="1" w:styleId="0">
    <w:name w:val="Заглавие А0"/>
    <w:basedOn w:val="A00"/>
    <w:qFormat/>
    <w:rPr>
      <w:sz w:val="191"/>
    </w:rPr>
  </w:style>
  <w:style w:type="paragraph" w:customStyle="1" w:styleId="00">
    <w:name w:val="Заголовок А0"/>
    <w:basedOn w:val="A00"/>
    <w:qFormat/>
    <w:rPr>
      <w:sz w:val="143"/>
    </w:rPr>
  </w:style>
  <w:style w:type="paragraph" w:customStyle="1" w:styleId="01">
    <w:name w:val="Текст А0"/>
    <w:basedOn w:val="A00"/>
    <w:qFormat/>
  </w:style>
  <w:style w:type="paragraph" w:customStyle="1" w:styleId="afd">
    <w:name w:val="Графика"/>
    <w:qFormat/>
    <w:rPr>
      <w:rFonts w:ascii="Liberation Sans" w:eastAsia="Tahoma" w:hAnsi="Liberation Sans" w:cs="Futura PT Book"/>
      <w:sz w:val="36"/>
      <w:szCs w:val="24"/>
    </w:rPr>
  </w:style>
  <w:style w:type="paragraph" w:customStyle="1" w:styleId="afe">
    <w:name w:val="Фигуры"/>
    <w:basedOn w:val="afd"/>
    <w:qFormat/>
    <w:rPr>
      <w:b/>
      <w:sz w:val="28"/>
    </w:rPr>
  </w:style>
  <w:style w:type="paragraph" w:customStyle="1" w:styleId="aff">
    <w:name w:val="Заливка"/>
    <w:basedOn w:val="afe"/>
    <w:qFormat/>
  </w:style>
  <w:style w:type="paragraph" w:customStyle="1" w:styleId="aff0">
    <w:name w:val="Заливка синим"/>
    <w:basedOn w:val="aff"/>
    <w:qFormat/>
    <w:rPr>
      <w:color w:val="FFFFFF"/>
    </w:rPr>
  </w:style>
  <w:style w:type="paragraph" w:customStyle="1" w:styleId="aff1">
    <w:name w:val="Заливка зелёным"/>
    <w:basedOn w:val="aff"/>
    <w:qFormat/>
    <w:rPr>
      <w:color w:val="FFFFFF"/>
    </w:rPr>
  </w:style>
  <w:style w:type="paragraph" w:customStyle="1" w:styleId="aff2">
    <w:name w:val="Заливка красным"/>
    <w:basedOn w:val="aff"/>
    <w:qFormat/>
    <w:rPr>
      <w:color w:val="FFFFFF"/>
    </w:rPr>
  </w:style>
  <w:style w:type="paragraph" w:customStyle="1" w:styleId="aff3">
    <w:name w:val="Заливка жёлтым"/>
    <w:basedOn w:val="aff"/>
    <w:qFormat/>
    <w:rPr>
      <w:color w:val="FFFFFF"/>
    </w:rPr>
  </w:style>
  <w:style w:type="paragraph" w:customStyle="1" w:styleId="aff4">
    <w:name w:val="Контур"/>
    <w:basedOn w:val="afe"/>
    <w:qFormat/>
  </w:style>
  <w:style w:type="paragraph" w:customStyle="1" w:styleId="aff5">
    <w:name w:val="Контур синий"/>
    <w:basedOn w:val="aff4"/>
    <w:qFormat/>
    <w:rPr>
      <w:color w:val="355269"/>
    </w:rPr>
  </w:style>
  <w:style w:type="paragraph" w:customStyle="1" w:styleId="aff6">
    <w:name w:val="Контур зеленый"/>
    <w:basedOn w:val="aff4"/>
    <w:qFormat/>
    <w:rPr>
      <w:color w:val="127622"/>
    </w:rPr>
  </w:style>
  <w:style w:type="paragraph" w:customStyle="1" w:styleId="aff7">
    <w:name w:val="Контур красный"/>
    <w:basedOn w:val="aff4"/>
    <w:qFormat/>
    <w:rPr>
      <w:color w:val="C9211E"/>
    </w:rPr>
  </w:style>
  <w:style w:type="paragraph" w:customStyle="1" w:styleId="aff8">
    <w:name w:val="Контур жёлтый"/>
    <w:basedOn w:val="aff4"/>
    <w:qFormat/>
    <w:rPr>
      <w:color w:val="B47804"/>
    </w:rPr>
  </w:style>
  <w:style w:type="paragraph" w:customStyle="1" w:styleId="aff9">
    <w:name w:val="Линии"/>
    <w:basedOn w:val="afd"/>
    <w:qFormat/>
  </w:style>
  <w:style w:type="paragraph" w:customStyle="1" w:styleId="affa">
    <w:name w:val="Стрелки"/>
    <w:basedOn w:val="aff9"/>
    <w:qFormat/>
  </w:style>
  <w:style w:type="paragraph" w:customStyle="1" w:styleId="affb">
    <w:name w:val="Штриховая линия"/>
    <w:basedOn w:val="aff9"/>
    <w:qFormat/>
  </w:style>
  <w:style w:type="paragraph" w:customStyle="1" w:styleId="LTGliederung1">
    <w:name w:val="Заголовок и объект~LT~Gliederung 1"/>
    <w:qFormat/>
    <w:pPr>
      <w:spacing w:before="283" w:line="216" w:lineRule="auto"/>
    </w:pPr>
    <w:rPr>
      <w:rFonts w:ascii="Noto Sans Devanagari" w:eastAsia="Tahoma" w:hAnsi="Noto Sans Devanagari" w:cs="Futura PT Book"/>
      <w:color w:val="000000"/>
      <w:kern w:val="2"/>
      <w:sz w:val="56"/>
      <w:szCs w:val="24"/>
    </w:rPr>
  </w:style>
  <w:style w:type="paragraph" w:customStyle="1" w:styleId="LTGliederung2">
    <w:name w:val="Заголовок и объект~LT~Gliederung 2"/>
    <w:basedOn w:val="LTGliederung1"/>
    <w:qFormat/>
    <w:pPr>
      <w:spacing w:before="227"/>
    </w:pPr>
    <w:rPr>
      <w:sz w:val="40"/>
    </w:rPr>
  </w:style>
  <w:style w:type="paragraph" w:customStyle="1" w:styleId="LTGliederung3">
    <w:name w:val="Заголовок и объект~LT~Gliederung 3"/>
    <w:basedOn w:val="LTGliederung2"/>
    <w:qFormat/>
    <w:pPr>
      <w:spacing w:before="170"/>
    </w:pPr>
    <w:rPr>
      <w:sz w:val="36"/>
    </w:rPr>
  </w:style>
  <w:style w:type="paragraph" w:customStyle="1" w:styleId="LTGliederung4">
    <w:name w:val="Заголовок и объект~LT~Gliederung 4"/>
    <w:basedOn w:val="LTGliederung3"/>
    <w:qFormat/>
    <w:pPr>
      <w:spacing w:before="113"/>
    </w:pPr>
  </w:style>
  <w:style w:type="paragraph" w:customStyle="1" w:styleId="LTGliederung5">
    <w:name w:val="Заголовок и объект~LT~Gliederung 5"/>
    <w:basedOn w:val="LTGliederung4"/>
    <w:qFormat/>
    <w:pPr>
      <w:spacing w:before="57"/>
    </w:pPr>
    <w:rPr>
      <w:sz w:val="40"/>
    </w:rPr>
  </w:style>
  <w:style w:type="paragraph" w:customStyle="1" w:styleId="LTGliederung6">
    <w:name w:val="Заголовок и объект~LT~Gliederung 6"/>
    <w:basedOn w:val="LTGliederung5"/>
    <w:qFormat/>
  </w:style>
  <w:style w:type="paragraph" w:customStyle="1" w:styleId="LTGliederung7">
    <w:name w:val="Заголовок и объект~LT~Gliederung 7"/>
    <w:basedOn w:val="LTGliederung6"/>
    <w:qFormat/>
  </w:style>
  <w:style w:type="paragraph" w:customStyle="1" w:styleId="LTGliederung8">
    <w:name w:val="Заголовок и объект~LT~Gliederung 8"/>
    <w:basedOn w:val="LTGliederung7"/>
    <w:qFormat/>
  </w:style>
  <w:style w:type="paragraph" w:customStyle="1" w:styleId="LTGliederung9">
    <w:name w:val="Заголовок и объект~LT~Gliederung 9"/>
    <w:basedOn w:val="LTGliederung8"/>
    <w:qFormat/>
  </w:style>
  <w:style w:type="paragraph" w:customStyle="1" w:styleId="LTTitel">
    <w:name w:val="Заголовок и объект~LT~Titel"/>
    <w:qFormat/>
    <w:pPr>
      <w:spacing w:line="200" w:lineRule="atLeast"/>
    </w:pPr>
    <w:rPr>
      <w:rFonts w:ascii="Noto Sans Devanagari" w:eastAsia="Tahoma" w:hAnsi="Noto Sans Devanagari" w:cs="Futura PT Book"/>
      <w:color w:val="000000"/>
      <w:kern w:val="2"/>
      <w:sz w:val="36"/>
      <w:szCs w:val="24"/>
    </w:rPr>
  </w:style>
  <w:style w:type="paragraph" w:customStyle="1" w:styleId="LTUntertitel">
    <w:name w:val="Заголовок и объект~LT~Untertitel"/>
    <w:qFormat/>
    <w:pPr>
      <w:jc w:val="center"/>
    </w:pPr>
    <w:rPr>
      <w:rFonts w:ascii="Noto Sans Devanagari" w:eastAsia="Tahoma" w:hAnsi="Noto Sans Devanagari" w:cs="Futura PT Book"/>
      <w:kern w:val="2"/>
      <w:sz w:val="64"/>
      <w:szCs w:val="24"/>
    </w:rPr>
  </w:style>
  <w:style w:type="paragraph" w:customStyle="1" w:styleId="LTNotizen">
    <w:name w:val="Заголовок и объект~LT~Notizen"/>
    <w:qFormat/>
    <w:pPr>
      <w:ind w:left="340" w:hanging="340"/>
    </w:pPr>
    <w:rPr>
      <w:rFonts w:ascii="Noto Sans Devanagari" w:eastAsia="Tahoma" w:hAnsi="Noto Sans Devanagari" w:cs="Futura PT Book"/>
      <w:kern w:val="2"/>
      <w:sz w:val="40"/>
      <w:szCs w:val="24"/>
    </w:rPr>
  </w:style>
  <w:style w:type="paragraph" w:customStyle="1" w:styleId="LTHintergrundobjekte">
    <w:name w:val="Заголовок и объект~LT~Hintergrundobjekte"/>
    <w:qFormat/>
    <w:rPr>
      <w:rFonts w:ascii="Liberation Serif" w:eastAsia="Tahoma" w:hAnsi="Liberation Serif" w:cs="Futura PT Book"/>
      <w:kern w:val="2"/>
      <w:sz w:val="24"/>
      <w:szCs w:val="24"/>
    </w:rPr>
  </w:style>
  <w:style w:type="paragraph" w:customStyle="1" w:styleId="LTHintergrund">
    <w:name w:val="Заголовок и объект~LT~Hintergrund"/>
    <w:qFormat/>
    <w:rPr>
      <w:rFonts w:ascii="Liberation Serif" w:eastAsia="Tahoma" w:hAnsi="Liberation Serif" w:cs="Futura PT Book"/>
      <w:kern w:val="2"/>
      <w:sz w:val="24"/>
      <w:szCs w:val="24"/>
    </w:rPr>
  </w:style>
  <w:style w:type="paragraph" w:customStyle="1" w:styleId="default">
    <w:name w:val="default"/>
    <w:qFormat/>
    <w:pPr>
      <w:spacing w:line="200" w:lineRule="atLeast"/>
    </w:pPr>
    <w:rPr>
      <w:rFonts w:ascii="Noto Sans Devanagari" w:eastAsia="Tahoma" w:hAnsi="Noto Sans Devanagari" w:cs="Futura PT Book"/>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affc">
    <w:name w:val="Объекты фона"/>
    <w:qFormat/>
    <w:rPr>
      <w:rFonts w:ascii="Liberation Serif" w:eastAsia="Tahoma" w:hAnsi="Liberation Serif" w:cs="Futura PT Book"/>
      <w:kern w:val="2"/>
      <w:sz w:val="24"/>
      <w:szCs w:val="24"/>
    </w:rPr>
  </w:style>
  <w:style w:type="paragraph" w:customStyle="1" w:styleId="affd">
    <w:name w:val="Фон"/>
    <w:qFormat/>
    <w:rPr>
      <w:rFonts w:ascii="Liberation Serif" w:eastAsia="Tahoma" w:hAnsi="Liberation Serif" w:cs="Futura PT Book"/>
      <w:kern w:val="2"/>
      <w:sz w:val="24"/>
      <w:szCs w:val="24"/>
    </w:rPr>
  </w:style>
  <w:style w:type="paragraph" w:customStyle="1" w:styleId="affe">
    <w:name w:val="Примечания"/>
    <w:qFormat/>
    <w:pPr>
      <w:ind w:left="340" w:hanging="340"/>
    </w:pPr>
    <w:rPr>
      <w:rFonts w:ascii="Noto Sans Devanagari" w:eastAsia="Tahoma" w:hAnsi="Noto Sans Devanagari" w:cs="Futura PT Book"/>
      <w:kern w:val="2"/>
      <w:sz w:val="40"/>
      <w:szCs w:val="24"/>
    </w:rPr>
  </w:style>
  <w:style w:type="paragraph" w:customStyle="1" w:styleId="14">
    <w:name w:val="Структура 1"/>
    <w:qFormat/>
    <w:pPr>
      <w:spacing w:before="283" w:line="216" w:lineRule="auto"/>
    </w:pPr>
    <w:rPr>
      <w:rFonts w:ascii="Noto Sans Devanagari" w:eastAsia="Tahoma" w:hAnsi="Noto Sans Devanagari" w:cs="Futura PT Book"/>
      <w:color w:val="000000"/>
      <w:kern w:val="2"/>
      <w:sz w:val="56"/>
      <w:szCs w:val="24"/>
    </w:rPr>
  </w:style>
  <w:style w:type="paragraph" w:customStyle="1" w:styleId="22">
    <w:name w:val="Структура 2"/>
    <w:basedOn w:val="14"/>
    <w:qFormat/>
    <w:pPr>
      <w:spacing w:before="227"/>
    </w:pPr>
    <w:rPr>
      <w:sz w:val="40"/>
    </w:rPr>
  </w:style>
  <w:style w:type="paragraph" w:customStyle="1" w:styleId="33">
    <w:name w:val="Структура 3"/>
    <w:basedOn w:val="22"/>
    <w:qFormat/>
    <w:pPr>
      <w:spacing w:before="170"/>
    </w:pPr>
    <w:rPr>
      <w:sz w:val="36"/>
    </w:rPr>
  </w:style>
  <w:style w:type="paragraph" w:customStyle="1" w:styleId="42">
    <w:name w:val="Структура 4"/>
    <w:basedOn w:val="33"/>
    <w:qFormat/>
    <w:pPr>
      <w:spacing w:before="113"/>
    </w:pPr>
  </w:style>
  <w:style w:type="paragraph" w:customStyle="1" w:styleId="50">
    <w:name w:val="Структура 5"/>
    <w:basedOn w:val="42"/>
    <w:qFormat/>
    <w:pPr>
      <w:spacing w:before="57"/>
    </w:pPr>
    <w:rPr>
      <w:sz w:val="40"/>
    </w:rPr>
  </w:style>
  <w:style w:type="paragraph" w:customStyle="1" w:styleId="6">
    <w:name w:val="Структура 6"/>
    <w:basedOn w:val="50"/>
    <w:qFormat/>
  </w:style>
  <w:style w:type="paragraph" w:customStyle="1" w:styleId="7">
    <w:name w:val="Структура 7"/>
    <w:basedOn w:val="6"/>
    <w:qFormat/>
  </w:style>
  <w:style w:type="paragraph" w:customStyle="1" w:styleId="8">
    <w:name w:val="Структура 8"/>
    <w:basedOn w:val="7"/>
    <w:qFormat/>
  </w:style>
  <w:style w:type="paragraph" w:customStyle="1" w:styleId="9">
    <w:name w:val="Структура 9"/>
    <w:basedOn w:val="8"/>
    <w:qFormat/>
  </w:style>
  <w:style w:type="paragraph" w:customStyle="1" w:styleId="LTGliederung10">
    <w:name w:val="Титульный слайд~LT~Gliederung 1"/>
    <w:qFormat/>
    <w:pPr>
      <w:spacing w:before="283" w:line="216" w:lineRule="auto"/>
    </w:pPr>
    <w:rPr>
      <w:rFonts w:ascii="Noto Sans Devanagari" w:eastAsia="Tahoma" w:hAnsi="Noto Sans Devanagari" w:cs="Futura PT Book"/>
      <w:color w:val="000000"/>
      <w:kern w:val="2"/>
      <w:sz w:val="56"/>
      <w:szCs w:val="24"/>
    </w:rPr>
  </w:style>
  <w:style w:type="paragraph" w:customStyle="1" w:styleId="LTGliederung20">
    <w:name w:val="Титульный слайд~LT~Gliederung 2"/>
    <w:basedOn w:val="LTGliederung10"/>
    <w:qFormat/>
    <w:pPr>
      <w:spacing w:before="227"/>
    </w:pPr>
    <w:rPr>
      <w:sz w:val="40"/>
    </w:rPr>
  </w:style>
  <w:style w:type="paragraph" w:customStyle="1" w:styleId="LTGliederung30">
    <w:name w:val="Титульный слайд~LT~Gliederung 3"/>
    <w:basedOn w:val="LTGliederung20"/>
    <w:qFormat/>
    <w:pPr>
      <w:spacing w:before="170"/>
    </w:pPr>
    <w:rPr>
      <w:sz w:val="36"/>
    </w:rPr>
  </w:style>
  <w:style w:type="paragraph" w:customStyle="1" w:styleId="LTGliederung40">
    <w:name w:val="Титульный слайд~LT~Gliederung 4"/>
    <w:basedOn w:val="LTGliederung30"/>
    <w:qFormat/>
    <w:pPr>
      <w:spacing w:before="113"/>
    </w:pPr>
  </w:style>
  <w:style w:type="paragraph" w:customStyle="1" w:styleId="LTGliederung50">
    <w:name w:val="Титульный слайд~LT~Gliederung 5"/>
    <w:basedOn w:val="LTGliederung40"/>
    <w:qFormat/>
    <w:pPr>
      <w:spacing w:before="57"/>
    </w:pPr>
    <w:rPr>
      <w:sz w:val="40"/>
    </w:rPr>
  </w:style>
  <w:style w:type="paragraph" w:customStyle="1" w:styleId="LTGliederung60">
    <w:name w:val="Титульный слайд~LT~Gliederung 6"/>
    <w:basedOn w:val="LTGliederung50"/>
    <w:qFormat/>
  </w:style>
  <w:style w:type="paragraph" w:customStyle="1" w:styleId="LTGliederung70">
    <w:name w:val="Титульный слайд~LT~Gliederung 7"/>
    <w:basedOn w:val="LTGliederung60"/>
    <w:qFormat/>
  </w:style>
  <w:style w:type="paragraph" w:customStyle="1" w:styleId="LTGliederung80">
    <w:name w:val="Титульный слайд~LT~Gliederung 8"/>
    <w:basedOn w:val="LTGliederung70"/>
    <w:qFormat/>
  </w:style>
  <w:style w:type="paragraph" w:customStyle="1" w:styleId="LTGliederung90">
    <w:name w:val="Титульный слайд~LT~Gliederung 9"/>
    <w:basedOn w:val="LTGliederung80"/>
    <w:qFormat/>
  </w:style>
  <w:style w:type="paragraph" w:customStyle="1" w:styleId="LTTitel0">
    <w:name w:val="Титульный слайд~LT~Titel"/>
    <w:qFormat/>
    <w:pPr>
      <w:spacing w:line="200" w:lineRule="atLeast"/>
    </w:pPr>
    <w:rPr>
      <w:rFonts w:ascii="Noto Sans Devanagari" w:eastAsia="Tahoma" w:hAnsi="Noto Sans Devanagari" w:cs="Futura PT Book"/>
      <w:color w:val="000000"/>
      <w:kern w:val="2"/>
      <w:sz w:val="36"/>
      <w:szCs w:val="24"/>
    </w:rPr>
  </w:style>
  <w:style w:type="paragraph" w:customStyle="1" w:styleId="LTUntertitel0">
    <w:name w:val="Титульный слайд~LT~Untertitel"/>
    <w:qFormat/>
    <w:pPr>
      <w:jc w:val="center"/>
    </w:pPr>
    <w:rPr>
      <w:rFonts w:ascii="Noto Sans Devanagari" w:eastAsia="Tahoma" w:hAnsi="Noto Sans Devanagari" w:cs="Futura PT Book"/>
      <w:kern w:val="2"/>
      <w:sz w:val="64"/>
      <w:szCs w:val="24"/>
    </w:rPr>
  </w:style>
  <w:style w:type="paragraph" w:customStyle="1" w:styleId="LTNotizen0">
    <w:name w:val="Титульный слайд~LT~Notizen"/>
    <w:qFormat/>
    <w:pPr>
      <w:ind w:left="340" w:hanging="340"/>
    </w:pPr>
    <w:rPr>
      <w:rFonts w:ascii="Noto Sans Devanagari" w:eastAsia="Tahoma" w:hAnsi="Noto Sans Devanagari" w:cs="Futura PT Book"/>
      <w:kern w:val="2"/>
      <w:sz w:val="40"/>
      <w:szCs w:val="24"/>
    </w:rPr>
  </w:style>
  <w:style w:type="paragraph" w:customStyle="1" w:styleId="LTHintergrundobjekte0">
    <w:name w:val="Титульный слайд~LT~Hintergrundobjekte"/>
    <w:qFormat/>
    <w:rPr>
      <w:rFonts w:ascii="Liberation Serif" w:eastAsia="Tahoma" w:hAnsi="Liberation Serif" w:cs="Futura PT Book"/>
      <w:kern w:val="2"/>
      <w:sz w:val="24"/>
      <w:szCs w:val="24"/>
    </w:rPr>
  </w:style>
  <w:style w:type="paragraph" w:customStyle="1" w:styleId="LTHintergrund0">
    <w:name w:val="Титульный слайд~LT~Hintergrund"/>
    <w:qFormat/>
    <w:rPr>
      <w:rFonts w:ascii="Liberation Serif" w:eastAsia="Tahoma" w:hAnsi="Liberation Serif" w:cs="Futura PT Book"/>
      <w:kern w:val="2"/>
      <w:sz w:val="24"/>
      <w:szCs w:val="24"/>
    </w:rPr>
  </w:style>
  <w:style w:type="table" w:styleId="afff">
    <w:name w:val="Table Grid"/>
    <w:basedOn w:val="a1"/>
    <w:rsid w:val="00004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nd=F82A13535A8C2E05C2EAA8C2180750CA&amp;req=doc&amp;base=RZR&amp;n=286959&amp;dst=100278&amp;fld=134&amp;REFFIELD=134&amp;REFDST=1000000011&amp;REFDOC=17126&amp;REFBASE=PAP&amp;stat=refcode%3D10881%3Bdstident%3D100278%3Bindex%3D12&amp;date=27.06.20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dt_zar@mail.ru" TargetMode="External"/><Relationship Id="rId4" Type="http://schemas.openxmlformats.org/officeDocument/2006/relationships/settings" Target="settings.xml"/><Relationship Id="rId9" Type="http://schemas.openxmlformats.org/officeDocument/2006/relationships/hyperlink" Target="mailto:cdt_zar@mail.ru" TargetMode="Externa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jpeg"/><Relationship Id="rId1" Type="http://schemas.openxmlformats.org/officeDocument/2006/relationships/image" Target="media/image3.png"/><Relationship Id="rId5" Type="http://schemas.openxmlformats.org/officeDocument/2006/relationships/image" Target="media/image4.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 Id="rId5" Type="http://schemas.openxmlformats.org/officeDocument/2006/relationships/image" Target="media/image1.png"/><Relationship Id="rId4"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5.png"/><Relationship Id="rId5"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31680-D0B5-4CDA-80FF-9F92F1B0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2530</Words>
  <Characters>14424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РОСЭНЕРГОАТОМ</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JOBS</dc:creator>
  <dc:description/>
  <cp:lastModifiedBy>aygul.atom@gmail.com</cp:lastModifiedBy>
  <cp:revision>2</cp:revision>
  <cp:lastPrinted>2024-01-31T12:56:00Z</cp:lastPrinted>
  <dcterms:created xsi:type="dcterms:W3CDTF">2024-02-01T11:42:00Z</dcterms:created>
  <dcterms:modified xsi:type="dcterms:W3CDTF">2024-02-01T11:42:00Z</dcterms:modified>
  <dc:language>ru-RU</dc:language>
</cp:coreProperties>
</file>